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5-24-169/2019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адрес</w:t>
      </w:r>
    </w:p>
    <w:p w:rsidR="00A77B3E"/>
    <w:p w:rsidR="00A77B3E">
      <w:r>
        <w:t xml:space="preserve">         Мировой судья судебного участка № 24 ...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потерпевшей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не женатого, индивидуального предпринимателя,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время, находясь по адресу: адрес, нанес побои фио, а именно нанес два удара рукой в область лица последней, причинив тем самым потерпевшей физическую боль, что не повлекло за собой последствий, указанных в ст. 115 УК РФ, тем самым совершив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признал и пояснил, что дата в ходе ссоры с фио действительно два раза ударил рукой в область лица потерпевшую. Таким образом, не отрицает, что мог причинить ей физическую боль, а образовавшиеся у фио телесные повреждения могли быть причинены в результате его действий. В содеянном раскаялся, просил прощения у потерпевшей.</w:t>
      </w:r>
    </w:p>
    <w:p w:rsidR="00A77B3E">
      <w:r>
        <w:t xml:space="preserve">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 телефон от дата, из которого следует, что фио дата в время, находясь по адресу: адрес, совершил насильственные действия в отношении фио, а именно один раз ударил рукой в область лица последнюю, причинив тем самым потерпевшей физическую боль (л.д. 2). Протокол составлен уполномоченным лицом, копия протокола вручена фио  Существенных недостатков, которые могли бы повлечь его недействительность, протокол не содержит;</w:t>
      </w:r>
    </w:p>
    <w:p w:rsidR="00A77B3E">
      <w:r>
        <w:t>- постановлением должностного лица ОМВД России по адрес от дата об отказе в возбуждении уголовного дела в отношении фио (л.д. 17);</w:t>
      </w:r>
    </w:p>
    <w:p w:rsidR="00A77B3E">
      <w:r>
        <w:t>- рапортом сотрудника полиции от дата о том, что дата в время по телефону телефон из ПО АЦГБ сообщили, что к ним для оказания медицинской помощи доставлена фио (л.д. 5);</w:t>
      </w:r>
    </w:p>
    <w:p w:rsidR="00A77B3E">
      <w:r>
        <w:t>- заявлением фио в орган внутренних дел от дата, в котором она просит привлечь фио к ответственности за то, что дата он нанес ей телесные повреждения, а именно два раза ударил ее рукой в область лица, причинив ей физическую боль (л.д. 7);</w:t>
      </w:r>
    </w:p>
    <w:p w:rsidR="00A77B3E">
      <w:r>
        <w:t>- пояснениями фио, данными в суде, после предупреждения ее об ответственности за дачу заведомо ложных показаний, о том, что дата примерно в время, она пришла к своему соседу фио по адресу: адрес для того, чтобы отдать ему ключи, которые на кануне у фио брала. Когда она постучала в ворота и фио открыл дверь, после непродолжительной беседы между ними, фио два раза ударил ее рукой в область лица, отчего она испытала физическую боль;</w:t>
      </w:r>
    </w:p>
    <w:p w:rsidR="00A77B3E">
      <w:r>
        <w:t xml:space="preserve">- заключением эксперта № 43 от дата, из которого следует, что у фио были обнаружены повреждения в виде: кровоподтека на веках правого глаза и кровоподтека на нижнем веке левого глаза, которые образовались от действия тупых предметов с ограниченной контактировавшей поверхностью, в результате травматических воздействий область лица справа, не исключено, дата, о чем свидетельствуют характер и расположение повреждений. Указанные повреждения не повлекли за собой кратковременное расстройство здоровья или незначительную стойкую утрату общей трудоспособности и расцениваются как повреждения, не причинившие вред здоровью человека (л.д. 15-16).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является индивидуальным предпринимателем, ранее к административной ответственности не привлекался; его имущественное положение.</w:t>
      </w:r>
    </w:p>
    <w:p w:rsidR="00A77B3E">
      <w:r>
        <w:t>В качестве смягчающего ответственность обстоятельства суд учитывает раскаяние лица, совершившего административное правонарушение.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 xml:space="preserve">Таким образом, с учетом мнения потерпевшей, принявшей извинения фио и просившей назначить ей минимальное наказание, предусмотренное санкцией статьи за содеянное им,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привлечения фио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идентификатор - 18880491190002590827,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...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