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5-24-170/2025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>Мировой судья судебного участка ...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рассмотрев в открытом судебном заседании в помещении судебного участка ...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 xml:space="preserve">фио, паспортные данныеадрес гражданина РФ; паспортные данные,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по адресу: адрес, в нарушении п. 2.1.1 Правил дорожного движения РФ водитель фио управлял транспортным средством марки  –  мопедом «...» без государственного регистрационного знака, будучи лишенным, права управления транспортными средствами. Тем самым, совершил административное правонарушение, предусмотренное ч. 2 ст.12.7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 ст. 25.1 Кодекса РФ об АП и ст. 51 Конституции РФ, в услугах адвоката (защитника) не нуждается, отводов не заявил, фио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... от дата (л.д. 1). Протокол составлен уполномоченным должностным лицом, копия протокола вручена фио Существенных недостатков, которые могли бы повлечь его недействительность, протокол не содержит; </w:t>
      </w:r>
    </w:p>
    <w:p w:rsidR="00A77B3E">
      <w:r>
        <w:t>- копией протокола об отстранении от управления транспортным средством серии ... от дата (л.д. 2);</w:t>
      </w:r>
    </w:p>
    <w:p w:rsidR="00A77B3E">
      <w:r>
        <w:t>- копией протокола об административном задержании серии ... от дата (л.д. 3);</w:t>
      </w:r>
    </w:p>
    <w:p w:rsidR="00A77B3E">
      <w:r>
        <w:t>- компакт-диском с видеозаписью (л.д. 4);</w:t>
      </w:r>
    </w:p>
    <w:p w:rsidR="00A77B3E">
      <w:r>
        <w:t>- копией постановления по делу об административном правонарушении по делу               № ... (л.д. 5-9);</w:t>
      </w:r>
    </w:p>
    <w:p w:rsidR="00A77B3E">
      <w:r>
        <w:t>- копией заявления фио (л.д. 10);</w:t>
      </w:r>
    </w:p>
    <w:p w:rsidR="00A77B3E">
      <w:r>
        <w:t>- копией ответа на данное обращение (л.д. 11);</w:t>
      </w:r>
    </w:p>
    <w:p w:rsidR="00A77B3E">
      <w:r>
        <w:t>- копией паспорта на имя фио (л.д. 12);</w:t>
      </w:r>
    </w:p>
    <w:p w:rsidR="00A77B3E">
      <w:r>
        <w:t xml:space="preserve">- справкой  инспектора группы по ИАЗ ДПС отделения Госавтоинспекции ОМВД России по адрес от дата (л.д. 19); </w:t>
      </w:r>
    </w:p>
    <w:p w:rsidR="00A77B3E">
      <w:r>
        <w:tab/>
        <w:t>- результатами поиска правонарушений (л.д. 15).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«О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Постановлением мирового судьи судебного участка ... Алуштинского судебного района (городской адрес) адрес от дата по делу № ... по ч. 1 ст. 12.26 КоАП РФ фио лишен права управления транспортным средством сроком на дата ... Постановление вступило в законную силу дата.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фио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правонарушения.</w:t>
      </w:r>
    </w:p>
    <w:p w:rsidR="00A77B3E">
      <w:r>
        <w:t xml:space="preserve">Отягчающим ответственность обстоятельством суд находит факт совершения правонарушения в тот период, когда он считается привлеченным к ответственности за однородные правонарушения по главе 12 КоАП РФ согласно положениям ст. ст. 4.3, 4.6, 31.9 КоАП РФ. </w:t>
      </w:r>
    </w:p>
    <w:p w:rsidR="00A77B3E">
      <w:r>
        <w:t>При назначении фио административного наказания судья учитывает характер совершенного административного правонарушения в области дорожного движения, фио совершил правонарушение умышленно, осознавал противоправный характер своего деяния и сознательно допускал наступление вредных последствий, его личность, возраст, имущественное положение, обстоятельства смягчающие и отягчающие ответственность, и считает возможным применить к нему наказание в пределах санкции ч. 2 ст. 12.7 КоАП РФ в виде административного ареста полагая, что данное наказание является разумным и справедливым, и сможет оказать на фио воздействие с целью недопущения им совершения впредь аналогичных правонарушений.</w:t>
      </w:r>
    </w:p>
    <w:p w:rsidR="00A77B3E">
      <w:r>
        <w:t>фио не относится к категории лиц, к которым не может быть применено наказание в виде административного ареста.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Оснований для прекращения производства по делу, для освобождения лица от наказания – не имеется.</w:t>
      </w:r>
    </w:p>
    <w:p w:rsidR="00A77B3E">
      <w:r>
        <w:tab/>
        <w:t>Руководствуясь  ст. ст. 29.9 - 29.11 КоАП РФ,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ч.2 ст.12.7 КоАП РФ и назначить ему наказание в виде административного ареста сроком на ....</w:t>
      </w:r>
    </w:p>
    <w:p w:rsidR="00A77B3E">
      <w:r>
        <w:tab/>
        <w:t>Срок административного ареста фио исчислять с момента его водворения в камеру для содержания лиц, подвергнутых административному аресту.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>
      <w:r>
        <w:t xml:space="preserve">                       Мировой судья                        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