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5-24-173/2019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 адрес</w:t>
      </w:r>
    </w:p>
    <w:p w:rsidR="00A77B3E"/>
    <w:p w:rsidR="00A77B3E">
      <w:r>
        <w:t>Мировой судья судебного участка № 24 ...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РФ по адрес, в отношении должностного лица -</w:t>
      </w:r>
    </w:p>
    <w:p w:rsidR="00A77B3E">
      <w:r>
        <w:t xml:space="preserve">фио, паспортные данные, ... адрес, директора наименование организации, проживающей по адресу: адрес, 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предоставила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 по начисленным и уплаченным страховым взносам в территориальные органы Фонда социального страхования Российской Федерации (сведения по форме 4-ФСС РФ), за дата.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страхователь ежеквартально представляет в установленном порядке территориальному органу страховщика по месту его регистрации расчет по начисленным и уплаченным страховым взносам: </w:t>
      </w:r>
    </w:p>
    <w:p w:rsidR="00A77B3E">
      <w:r>
        <w:t xml:space="preserve">1) на бумажном носителе не позднее 20-го числа месяца, следующего за отчетным периодом; </w:t>
      </w:r>
    </w:p>
    <w:p w:rsidR="00A77B3E">
      <w:r>
        <w:t>2) в форме электронного документа не позднее 25-го числа месяца, следующего за отчетным периодом.</w:t>
      </w:r>
    </w:p>
    <w:p w:rsidR="00A77B3E">
      <w:r>
        <w:t xml:space="preserve">Следовательно, срок предоставления таких сведений в органы Фонда социального страхования за  дата – не позднее дата. </w:t>
      </w:r>
    </w:p>
    <w:p w:rsidR="00A77B3E">
      <w:r>
        <w:t>Однако фио сведения по форме 4-ФСС РФ за дата были предоставлены в орган Фонда социального страхования с нарушением срока, а именно дата.</w:t>
      </w:r>
    </w:p>
    <w:p w:rsidR="00A77B3E">
      <w:r>
        <w:t xml:space="preserve">   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 таких обстоятельствах суд считает необходимым рассмотреть дело об административном правонарушении в отсутствие лица, привлекаемого к административной ответственности по имеющимся в распоряжении суда доказательствам.</w:t>
      </w:r>
    </w:p>
    <w:p w:rsidR="00A77B3E">
      <w:r>
        <w:t xml:space="preserve">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6 от дата, составленным уполномоченным лицом в соответствии с требованиями КоАП РФ (л.д. 4); скриншотом о получении Фондом социального страхования расчета дата (л.д. 12); выпиской из Единого государственного реестра юридических лиц, согласно которой фио является директором наименование организации (л.д. 14-19).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 xml:space="preserve"> Штраф подлежит перечислению на следующие реквизиты: наименование получателя платежа – УФК по адрес (ГУ-РО Фонда социального страхования Российской Федерации по адрес л/с 04754С95020) ИНН телефон КПП телефон, Банк получателя - Отделение по адрес БИК телефон, р/с 40101810335100010001, ОКТМО телефон, КБК 39311690070076000140.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... городской суд адрес в течение десяти суток с момента вручения или получения копии постановления, через мирового судью судебного участка № 24 ...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 xml:space="preserve">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