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5-24-175/2021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 Нерюнгри адрес, гражданина России, женатого, работающего грузчиком в магазине «Соседи» (адрес адрес), зарегистрированного по адресу: адрес, фактически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1 ст. 20.20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2); письменным объяснением фио о неуплате им штрафа без уважительных причин (л.д. 4); копией постановления должностного лица ОМВД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20.20 КоАП РФ, и ему назначено наказание в виде административного штрафа в размере сумма (л.д. 9); справкой ОМВД России по адрес от дата, в соответствии с которой фио штраф в размере сумма своевременно оплачен не был (л.д. 10-11).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 xml:space="preserve">Так, фиоЕ женат, официально трудоустроен. </w:t>
      </w:r>
    </w:p>
    <w:p w:rsidR="00A77B3E">
      <w:r>
        <w:t>К числу обстоятельств, смягчающих ответственность, мировой судья относит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5-24-175/2021».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