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5-24-180/2020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 в отношении </w:t>
      </w:r>
    </w:p>
    <w:p w:rsidR="00A77B3E">
      <w:r>
        <w:t xml:space="preserve">фио, паспортные данные, адрес, УССР, гражданина РФ, не женатого, не работающего, проживающего по адресу: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во внутренних морских водах РФ, в акватории Черного моря, в районе пирса центральной набережной адрес адрес напротив гостиницы «...» адрес, а именно в месте с географическими координатами 44 грд. 45 мин. 12 сек. северной широты, 34 грд. 33 мин. 30 сек. восточной долготы осуществлял добычу (вылов) водных биологических ресурсов с использованием объячеивающего орудия добычи (вылова) ВБР – типа «косынка», сетное полотно синего цвета, длиной 155 см., шириной 110 см., ячеёй 14 мм., прикрепленное к металлическому стержню длиной 155 см., чем нарушил требования п/п «а» п. 54.1 Приказа Министерства сельского хозяйства РФ от дата № 293 «Об утверждении Правил рыболовства для Азово-Черноморского рыбохозяйственного бассейна».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его отсутствие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Квалификация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 (далее – Правила).</w:t>
      </w:r>
    </w:p>
    <w:p w:rsidR="00A77B3E">
      <w:r>
        <w:t>В соответствии с п/п «а» п. 54.1 указанных Правил рыболовства, при любительском и спортивном рыболовстве запрещается применение 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 осуществлять добычу (вылов) водных биоресурсов 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раколовок.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3),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 в протоколе содержится письменное объяснение фио, из которого усматривается признание им вины в содеянном; протоколом об изъятии у фио орудие добычи (вылова) типа «косынка», сетное полотно синего цвета, длиной 155 см., шириной 110 см., ячеёй 14 мм., прикрепленное к металлическому стержню длиной 155 см. (л.д. 1-2), переданного в последующем на хранение уполномоченному должностному лицу отделения (погз) в адрес (л.д. 8).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орудия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орудия добычи водных биологических ресурсов.</w:t>
      </w:r>
    </w:p>
    <w:p w:rsidR="00A77B3E">
      <w:r>
        <w:tab/>
        <w:t>Изъятое у фио объячеивающее орудие добычи типа «косынка», сетевое полотно синего цвета: размером ячеи 14 мм., длина 155 см., ширина 110 см., металлический стержень 155 см., находящееся на хранении в отделении (погз) в адрес Службы в адрес ПУ ФСБ России по адрес по адресу: адрес (л.д. 1-2, 8), - возвратить фио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5-24-180/2020».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