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...184...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ОГИБДД ОМВД России по адрес, в отношении,</w:t>
      </w:r>
    </w:p>
    <w:p w:rsidR="00A77B3E">
      <w:r>
        <w:t>... фио, паспортные данные; гражданина России; водительское удостоверение телефон от дата ГИБДД 8216,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фио дата в время в адрес, в предусмотренный КоАП РФ срок не уплатил штраф в размере сумма, назначенный постановлением должностного лица ОГИБДД ОМВД России по адрес № ...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телефонограммы, зарегистрированной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(л.д. 1), копией постановления о назначении административного наказания от дата, которым фио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2-5); сведениями об уплате штрафа (л.д. 6); результатами поиска правонарушений (л.д. 8-9).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...фио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Смягчающих и отягчающих административную ответственность обстоятельств, предусмотренных ст. 4.2 КоАП РФ и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... фио, паспортные данные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0410760300245001842420181.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