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5-24-185/2022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гражданина России, работающего директором наименование организации (далее – наименование организации),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С.В. сведения по форме ...» за дата были представлены дата, то есть с нарушением установленного срока.</w:t>
      </w:r>
    </w:p>
    <w:p w:rsidR="00A77B3E">
      <w:r>
        <w:t xml:space="preserve">фио С.В.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000061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17-18); результатами проверки сроков сдачи отчетности (л.д. 5-6).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