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...-186/...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адрес</w:t>
      </w:r>
    </w:p>
    <w:p w:rsidR="00A77B3E"/>
    <w:p w:rsidR="00A77B3E">
      <w:r>
        <w:t xml:space="preserve">Мировой судья судебного участка ...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... по адрес, в отношении </w:t>
      </w:r>
    </w:p>
    <w:p w:rsidR="00A77B3E">
      <w:r>
        <w:t>фио, паспортные данные, ... адрес, гражданина России, паспорт ... телефон выдан дата органом ...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... по адрес от дата, вступившим в законную силу дата..., за совершение административного правонарушения, предусмотренного ч. 5 ст. 14.13 КоАП РФ, то есть совершил административное правонарушение, предусмотренное ч. 1 ст. 20.25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91032410800048800001 от дата...,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1-2); копией постановления должностного лица ... по адрес от дата, вступившего в законную силу дата..., в соответствии с которым фио признан виновным в совершении административного правонарушения, предусмотренного ч. 5 ст. 14.13 КоАП РФ, и ему назначено наказание в виде административного штрафа в размере сумма, а также сведениями, согласно которым фио до дата... штраф не уплатил (л.д. 13-16); копией протокола об административном правонарушении от дата (л.д. 21-23).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0410760300245001862420155, «Назначение платежа: «штраф по делу об административном правонарушении по постановлению ...-186/...».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...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