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Дело № 5-24-193/2023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</w:t>
      </w:r>
      <w:r>
        <w:tab/>
        <w:t xml:space="preserve">                                               адрес</w:t>
      </w:r>
    </w:p>
    <w:p w:rsidR="00A77B3E">
      <w:r>
        <w:tab/>
        <w:t>Мировой судья судебного участка № 24 Алуштинского судебного района (городской адрес) адрес</w:t>
      </w:r>
      <w:r>
        <w:t xml:space="preserve"> фио,</w:t>
      </w:r>
    </w:p>
    <w:p w:rsidR="00A77B3E">
      <w:r>
        <w:t xml:space="preserve">рассмотрев материалы дела об административном правонарушении в отношении должностного лица - </w:t>
      </w:r>
    </w:p>
    <w:p w:rsidR="00A77B3E">
      <w:r>
        <w:t>... фио, паспортные данные, Вахрушево, адрес, ИНН 611904934009, паспортные данные, работающего генеральным директором наименование организации (адрес местон</w:t>
      </w:r>
      <w:r>
        <w:t>ахождения: адрес, адрес), проживающего по адресам: адрес,</w:t>
      </w:r>
    </w:p>
    <w:p w:rsidR="00A77B3E">
      <w:r>
        <w:t>по ч. 1 ст. 15.6 КоАП РФ,</w:t>
      </w:r>
    </w:p>
    <w:p w:rsidR="00A77B3E">
      <w:r>
        <w:t xml:space="preserve"> </w:t>
      </w:r>
    </w:p>
    <w:p w:rsidR="00A77B3E">
      <w:r>
        <w:t>УСТАНОВИЛ:</w:t>
      </w:r>
    </w:p>
    <w:p w:rsidR="00A77B3E"/>
    <w:p w:rsidR="00A77B3E">
      <w:r>
        <w:t>......фио..., являясь должностным лицом – генеральным директором наименование организации (далее – наименование организации), не исполнил обязанность по предо</w:t>
      </w:r>
      <w:r>
        <w:t>ставлению пояснений на Требование о предоставлении пояснений от дата № 5876 и (или) внесению соответствующих исправлений в налоговую декларацию по упрощенной системе налогообложения, что является нарушением требований п. 3 ст. 88 НК РФ.</w:t>
      </w:r>
    </w:p>
    <w:p w:rsidR="00A77B3E">
      <w:r>
        <w:t>Так, в соответствии</w:t>
      </w:r>
      <w:r>
        <w:t xml:space="preserve"> с п. 3 ст. 88 НК РФ если камеральной налоговой проверкой (за исключением камеральной налоговой проверки на основе заявления, указанного в пункте 2 статьи 221.1 настоящего Кодекса) выявлены ошибки в налоговой декларации (расчете) и (или) противоречия между</w:t>
      </w:r>
      <w:r>
        <w:t xml:space="preserve">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</w:t>
      </w:r>
      <w:r>
        <w:t>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A77B3E">
      <w:r>
        <w:t>При проведении камеральной налоговой проверки на основе уточненной налоговой декларации (расчета), в ко</w:t>
      </w:r>
      <w:r>
        <w:t>торой уменьшена сумма налога, подлежащая уплате в бюджетную систему Российской Федерации, по сравнению с ранее представленной налоговой декларацией (расчетом), налоговый орган вправе требовать у налогоплательщика представить в течение пяти дней необходимые</w:t>
      </w:r>
      <w:r>
        <w:t xml:space="preserve"> пояснения, обосновывающие изменение соответствующих показателей налоговой декларации (расчета).</w:t>
      </w:r>
    </w:p>
    <w:p w:rsidR="00A77B3E">
      <w:r>
        <w:t>При проведении камеральной налоговой проверки налоговой декларации (расчета), в которой заявлена сумма полученного в соответствующем отчетном (налоговом) перио</w:t>
      </w:r>
      <w:r>
        <w:t>де убытка, налоговый орган вправе требовать у налогоплательщика представить в течение пяти дней необходимые пояснения, обосновывающие размер полученного убытка.</w:t>
      </w:r>
    </w:p>
    <w:p w:rsidR="00A77B3E">
      <w:r>
        <w:t>Налогоплательщики, на которых настоящим Кодексом возложена обязанность представлять налоговую д</w:t>
      </w:r>
      <w:r>
        <w:t xml:space="preserve">екларацию по налогу на добавленную стоимость в </w:t>
      </w:r>
      <w:r>
        <w:t xml:space="preserve">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</w:t>
      </w:r>
      <w:r>
        <w:t>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не по формату, установленному федерал</w:t>
      </w:r>
      <w:r>
        <w:t>ьным органом исполнительной власти, уполномоченным по контролю и надзору в области налогов и сборов, или на бумажном носителе такие пояснения не считаются представленными.</w:t>
      </w:r>
    </w:p>
    <w:p w:rsidR="00A77B3E">
      <w:r>
        <w:t>Так, Требование о предоставлении пояснений от дата № 5876 и (или) внесению соответст</w:t>
      </w:r>
      <w:r>
        <w:t xml:space="preserve">вующих исправлений в налоговую декларацию по упрощенной системе налогообложения, Межрайонной ИФНС № 8 по адрес было направлено по телекоммуникационным каналам связи наименование организации - дата. Отправление было вручено налогоплательщику – дата. </w:t>
      </w:r>
    </w:p>
    <w:p w:rsidR="00A77B3E">
      <w:r>
        <w:t>Обязат</w:t>
      </w:r>
      <w:r>
        <w:t>ельства по требованию о предоставлении пояснений от дата № 5876 следовало исполнить в пятидневный срок со дня получения, то есть не позднее дата.</w:t>
      </w:r>
    </w:p>
    <w:p w:rsidR="00A77B3E">
      <w:r>
        <w:t>Фактически пояснения на требование о предоставлении пояснений от дата        № 5876 ...фио представлен дата, н</w:t>
      </w:r>
      <w:r>
        <w:t xml:space="preserve">о есть с нарушением срока, чем нарушил вышеуказанные требования налогового законодательства РФ, то есть совершил административное правонарушение, предусмотренное ч. 1 ст. 15.6 КоАП РФ.    </w:t>
      </w:r>
    </w:p>
    <w:p w:rsidR="00A77B3E">
      <w:r>
        <w:t>.... в судебное заседание не явился, о дате, времени и месте судебн</w:t>
      </w:r>
      <w:r>
        <w:t>ого заседания извещен надлежащим образом, посредством направления судебных повесток по адресам указанным в протоколе об административном правонарушении, копии которых имеются в материалах дела. Почтовый конверт с отметкой об истечении срока хранения возвра</w:t>
      </w:r>
      <w:r>
        <w:t>щен в адрес судебного участка.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</w:t>
      </w:r>
      <w:r>
        <w:t>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</w:t>
      </w:r>
      <w:r>
        <w:t>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</w:t>
      </w:r>
      <w:r>
        <w:t>удебной повесткой, телеграммой, телефонограммой, факсимильной связью и т.п.).</w:t>
      </w:r>
    </w:p>
    <w:p w:rsidR="00A77B3E">
      <w:r>
        <w:t>По смыслу п. 6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</w:t>
      </w:r>
      <w:r>
        <w:t>вонарушениях" надлежащим извещением считается и тот случай, когда с указанного места жительства (регистрации) участника производства по делу об административном правонарушении было возвращено заказное письмо ввиду невозможности его вручения.</w:t>
      </w:r>
    </w:p>
    <w:p w:rsidR="00A77B3E">
      <w:r>
        <w:t>Согласно ст. 2</w:t>
      </w:r>
      <w:r>
        <w:t xml:space="preserve">5.1 КоАП РФ, дело об административном правонарушении рассматривается с участием лица, в отношении которого ведется производство по </w:t>
      </w:r>
      <w:r>
        <w:t>делу об административном правонарушении. В отсутствие указанного лица дело может быть рассмотрено лишь в случаях, предусмотре</w:t>
      </w:r>
      <w:r>
        <w:t>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</w:t>
      </w:r>
      <w:r>
        <w:t>ния.</w:t>
      </w:r>
    </w:p>
    <w:p w:rsidR="00A77B3E">
      <w:r>
        <w:t xml:space="preserve">Принимая во внимание, что в материалах дела имеются сведения о надлежащем извещении ......фио о месте и времени рассмотрения дела, имеются предусмотренные законом основания для рассмотрения дела в его отсутствие.             </w:t>
      </w:r>
    </w:p>
    <w:p w:rsidR="00A77B3E">
      <w:r>
        <w:t>Исследовав представленные</w:t>
      </w:r>
      <w:r>
        <w:t xml:space="preserve"> материалы дела, мировой судья приходит к выводу о том, что вина ......фио полностью установлена и подтверждается совокупностью собранных по делу доказательств, а именно: протоколом об административном правонарушении, составленным уполномоченным лицом в со</w:t>
      </w:r>
      <w:r>
        <w:t>ответствии с требованиями КоАП РФ (л.д. 1-2); копией требования № 5876 о представлении пояснений от дата (л.д. 17-18); копией квитанции о приеме от дата (л.д. 19); выпиской из ЕГРЮЛ об наименование организации от дата, в которой в том числе содержатся свед</w:t>
      </w:r>
      <w:r>
        <w:t>ения о генеральном директоре ......фио... (л.д. 21-28).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>Действия ......фио необходимо квалифицировать по ч. 1 ст. 15.6 КоАП РФ, ка</w:t>
      </w:r>
      <w:r>
        <w:t>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При назначении наказания учитывается характер совершенного </w:t>
      </w:r>
      <w:r>
        <w:t>правонарушения, его последствия, личность ......фио,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 xml:space="preserve">С учетом изложенного, полагаю необходимым назначить наказание в пределах санкции ч. 1 ст. 15.6 </w:t>
      </w:r>
      <w:r>
        <w:t>КоАП РФ, в виде административного штрафа.</w:t>
      </w:r>
    </w:p>
    <w:p w:rsidR="00A77B3E">
      <w:r>
        <w:tab/>
        <w:t>Руководствуясь ст.ст. 29.10, 32.2 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Признать должностное лицо ...... фио виновным в совершении административного правонарушения, предусмотренного ч. 1 ст. 15.6 Кодекса Российско</w:t>
      </w:r>
      <w:r>
        <w:t>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Наим</w:t>
      </w:r>
      <w:r>
        <w:t>енование банка: Отделение адрес Банка России//УФК по адрес в адрес, ИНН телефон, КПП телефон, БИК телефон, Единый казначеский счет 40102810645370000035, Казначеский счет 03100643000000017500, Лицевой счет телефон в УФК по адрес, Код Сведного реестра телефо</w:t>
      </w:r>
      <w:r>
        <w:t>н, код бюджетной классификации КБК – телефон телефон,                                   УИН 0410760300245001932315159,  наименование платежа – штраф по делу об административном правонарушении № 5-24-193/2023.</w:t>
      </w:r>
    </w:p>
    <w:p w:rsidR="00A77B3E">
      <w:r>
        <w:t>Разъяснить, что в соответствии со ст. 32.2 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</w:t>
      </w:r>
      <w:r>
        <w:t>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</w:t>
      </w:r>
      <w:r>
        <w:t>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</w:t>
      </w:r>
      <w:r>
        <w:t xml:space="preserve">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Алуштинский городской суд адрес в течение 10 дней со дня получения копии постановления.</w:t>
      </w:r>
    </w:p>
    <w:p w:rsidR="00A77B3E"/>
    <w:p w:rsidR="00A77B3E"/>
    <w:p w:rsidR="00A77B3E">
      <w:r>
        <w:t>Мирово</w:t>
      </w:r>
      <w:r>
        <w:t xml:space="preserve">й судья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3"/>
    <w:rsid w:val="00A77B3E"/>
    <w:rsid w:val="00F9636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