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5-24-194/2024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 xml:space="preserve">    </w:t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с участием лица в отношении которого ведется производство по делу об административном правонарушении - ...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данныеадрес ...... адрес (место нахождения: адрес), зарегистрированного и проживающего по адресу: адрес,</w:t>
      </w:r>
    </w:p>
    <w:p w:rsidR="00A77B3E">
      <w:r>
        <w:t>по ст. 15.5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... фио, являясь должностным лицом – ... адрес и адрес, нарушил установленный законодательством о налогах и сборах срок единой (упрощенной) налоговой декларации в налоговый орган по месту учета за ... дата.</w:t>
      </w:r>
    </w:p>
    <w:p w:rsidR="00A77B3E">
      <w:r>
        <w:t>Из положений пункта 2 статьи 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В соответствии с п. 4 ст.80 НК РФ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отправителя с описью вложения или передана в электронной форме по телекоммуникационным каналам связи. По отправке налоговой декларации (расчета) по почте днем ее представления считается дата отправки почтового отправления организациям налоговой декларации. </w:t>
      </w:r>
    </w:p>
    <w:p w:rsidR="00A77B3E">
      <w:r>
        <w:t xml:space="preserve">Следовательно, предельный срок для представления организациями единой (упрощенной)  налоговой декларации за ... дата является дата. </w:t>
      </w:r>
    </w:p>
    <w:p w:rsidR="00A77B3E">
      <w:r>
        <w:t xml:space="preserve">Председатель Местной религиозной организации мусульман «УСКУТ» духовного управления мусульман адрес и адрес не обеспечил представление единой (упрощенной) налоговой декларации за ... дата, представил в налоговый орган с нарушением установленного срока – дата, чем нарушены требования НК РФ, то есть совершено административное правонарушение, предусмотренное ст. 15.5 КоАП РФ.  </w:t>
      </w:r>
    </w:p>
    <w:p w:rsidR="00A77B3E">
      <w:r>
        <w:t xml:space="preserve">Председатель Местной религиозной организации мусульман «УСКУТ» духовного управления мусульман адрес и адрес ... фио в суде виновным себя в совершении административного правонарушения признал полностью и раскаялся в содеянном. 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...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... фио является ... адрес и адрес (л.д. 13-14); актом налоговой проверки и сведениями АИС Налог-3 ПРОМ, которым подтверждается факт представления в налоговый орган налоговой декларации с нарушением установленного законом срока (л.д. 8-10, 11).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к числу обстоятельств, смягчающих ответственность, мировой судья относит раскаяние ... фио в содеянном административном правонарушении.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 отягчающих и наличием обстоятельств смягчающих наказание,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