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5-24-197/2024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...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в отношении,</w:t>
      </w:r>
    </w:p>
    <w:p w:rsidR="00A77B3E">
      <w:r>
        <w:t>фио ..., паспортные данные; гражданина России; 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 в время в адрес, в предусмотренный КоАП РФ срок не уплатил штраф в размере сумма, назначенный постановлением должностного лица ОГИБДД ОМВД России по адрес № 18810082230001684558, вступившим в законную силу дата, за совершение административного правонарушения, предусмотренного ч. 1 ст. 12.20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 которым фио, был привлечен к административной ответственности по ч.1 ст. 12.20 КоАП РФ, ему назначено административное наказание в виде административного штрафа в сумме сумма (л.д.2); сведениями об уплате штрафа (л.д. 3); результатами поиска правонарушений (л.д. 5-9).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Признать фио ...,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 0410760300245001972420176..</w:t>
      </w:r>
    </w:p>
    <w:p w:rsidR="00A77B3E">
      <w:r>
        <w:t>Постановление может быть обжаловано в Алуштинский городской суд адрес 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