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5-24-204/2021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дата                </w:t>
        <w:tab/>
        <w:t xml:space="preserve">                                   </w:t>
        <w:tab/>
        <w:t>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УССР, работающего директором наименование организации (адрес местонахождения: адрес),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(далее – наименование организации), не представил в установленный законодательством срок пояснения на требование о предоставлении пояснений от дата № 4695, что является нарушением требований п. 3 ст. 88 НК РФ.</w:t>
      </w:r>
    </w:p>
    <w:p w:rsidR="00A77B3E">
      <w:r>
        <w:t>Так, в соответствии с п. 3 ст. 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 xml:space="preserve">Так, предельным сроком предоставления пояснений на требование о предоставлении пояснений от дата № 4695 является - дата. Пояснения на требование о предоставлении пояснений фио представил - дата,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1-4); требованием № 4695 о представлении пояснений от дата (л.д. 15), квитанцией о приеме (л.д. 16), актом об обнаружении фактов, свидетельствующих о предусмотренных НК РФ налоговых правонарушениях (л.д. 13-14);  выпиской из ЕГРЮЛ об наименование организации, в котором в том числе содержатся сведения о его директоре – фио (л.д. 18-24).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телефон, КПП телефон, БИК телефон, Единый казначеский счет 40102810645370000035, Казначеский счет 03100643000000017500, Лицевой счет телефон в УФК по адрес, Код Сведного реестра телефон, код бюджетной классификации КБК – телефон телефон, наименование платежа – штраф по делу об административном правонарушении № 5-24-204/2021.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