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5-24-206/2019</w:t>
      </w:r>
    </w:p>
    <w:p w:rsidR="00A77B3E"/>
    <w:p w:rsidR="00A77B3E">
      <w:r>
        <w:t>ПОСТАНОВЛЕНИЕ</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рассмотрев в открытом судебном заседании, с участием представителя лица, в отношении которого ведется производство по делу об административном правонарушении, - фио дело об административном правонарушении в отношении</w:t>
      </w:r>
    </w:p>
    <w:p w:rsidR="00A77B3E">
      <w:r>
        <w:t xml:space="preserve">фио, паспортные данные, гражданина РФ, зарегистрированного и проживающего по адресу: адрес, адрес, ранее к административной ответственности в области таможенного дела не привлекавшегося,  </w:t>
      </w:r>
    </w:p>
    <w:p w:rsidR="00A77B3E">
      <w:r>
        <w:t>по ч. 1 ст. 16.18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временно ввез из Украины на таможенную адреснаименование организации Джанкойский таможенный адрес таможни транспортное средство марки марка автомобиля, с государственным регистрационным знаком Украины ..., по пассажирской таможенной декларации, с установлением срока временного ввоза транспортного средства до дата. В установленный срок временного ввоза транспортное средство с таможенной адрес фио вывезено не было. То есть фио совершил административное правонарушение, предусмотренное ч. 1 ст. 16.18 КоАП РФ.</w:t>
      </w:r>
    </w:p>
    <w:p w:rsidR="00A77B3E">
      <w:r>
        <w:t xml:space="preserve">Представитель лица, в отношении которого ведется производство по делу об административном правонарушении, в судебном заседании пояснил, что фио полностью признает себя виновным в совершении административного правонарушения, транспортное средство своевременно не вывез в связи с плохим состоянием здоровья. </w:t>
      </w:r>
    </w:p>
    <w:p w:rsidR="00A77B3E">
      <w:r>
        <w:t xml:space="preserve">Выслушав представителя фио, исследовав представленные материалы дела, считаю, что вина фио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 10010000-139/2019 от дата. Протокол составлен уполномоченным должностным лицом, в присутствии фио Существенных недостатков, которые могли бы повлечь его недействительность, протокол не содержит; каких-либо дополнений и замечаний к протоколу на момент его составления от фио не поступило (л.д. 1-8); </w:t>
      </w:r>
    </w:p>
    <w:p w:rsidR="00A77B3E">
      <w:r>
        <w:t xml:space="preserve">-протоколом изъятия вещей и документов по делу об административном правонарушении № 10010000-139/2019, из которого следует, что должностным лицом Крымской таможни были изъяты у фио было изъято транспортное средство марки марка автомобиля, с государственным регистрационным знаком Украины ..., VIN – VIN-код, 2003 года выпуска, а также свидетельство о регистрации транспортного средства серии ..., ключи от автомобиля в количестве 4 шт. и брелок сигнализации – 1 шт. (л.д. 9-16); </w:t>
      </w:r>
    </w:p>
    <w:p w:rsidR="00A77B3E">
      <w:r>
        <w:t>- копией пассажирской таможенной декларации, согласно которой дата гражданином Украины фио был зарегистрирован временный ввоз из Украины в Российскую Федерацию на таможенную адреснаименование организации, модель «110247», с государственным регистрационным знаком Украины ... (л.д. 19-20);</w:t>
      </w:r>
    </w:p>
    <w:p w:rsidR="00A77B3E">
      <w:r>
        <w:t>- копией свидетельства о регистрации транспортного средства серии ..., согласно которому фио является собственником транспортного средства марки марка автомобиля, с государственным регистрационным знаком Украины ... (л.д. 23);</w:t>
      </w:r>
    </w:p>
    <w:p w:rsidR="00A77B3E">
      <w:r>
        <w:t>- письменным объяснением фио от дата, из которого усматривается, что он полностью признает вину в совершении административного правонарушения, при этом своевременный невывоз транспортного средства был связан с обострением у него заболеваний (л.д. 25).</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В соответствии с пунктом 2, статьи 358 Таможенного кодекса Таможенного союза (действовавшего на момент совершения правонарушения)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A77B3E">
      <w: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A77B3E">
      <w:r>
        <w:t>Аналогичная норма закона установлена и Таможенным кодексом Евразийского экономического союза вступившего в законную силу с дата.</w:t>
      </w:r>
    </w:p>
    <w:p w:rsidR="00A77B3E">
      <w:r>
        <w:t>Так, подпунктом 5 пункта 1 статьи 260 ТК ЕАЭС установлено, что таможенному декларированию подлежат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w:t>
      </w:r>
    </w:p>
    <w:p w:rsidR="00A77B3E">
      <w:r>
        <w:t>В соответствии с подпунктом 3 пункта 1 статьи 264 ТК ЕАЭС допускается временный ввоз на таможенную адрес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дата</w:t>
      </w:r>
    </w:p>
    <w:p w:rsidR="00A77B3E">
      <w:r>
        <w:t>По истечении срока, в течение которого временно ввезенные транспортные средства для личного пользования могут временно находиться на таможенной адрес, такие транспортные средства помещаются под таможенные процедуры в порядке, установленном ТК ЕАЭС,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со статьёй 264 данного кодекса.</w:t>
      </w:r>
    </w:p>
    <w:p w:rsidR="00A77B3E">
      <w:r>
        <w:t>Оценив все собранные по делу доказательства, считаю, что фио были нарушены требования п. 2 адресст. 358 адрес Таможенного союза (действовавшего на момент совершения правонарушения), а также адресст. 264 адрес Евразийского экономического союза (вступившего в законную силу с дата) поскольку он не вывез за пределы таможенной адрес Таможенного союза ранее временно ввезенное транспортное средство в установленный срок временного ввоза.</w:t>
      </w:r>
    </w:p>
    <w:p w:rsidR="00A77B3E">
      <w:r>
        <w:t>Таким образом, бездействие фио подлежит квалификации по ч. 1 ст. 16.18 КоАП РФ, как невывоз с таможенной адрес физическими лицами временно ввезенных товаров и (или) транспортных средств в установленные сроки временного ввоза.</w:t>
      </w:r>
    </w:p>
    <w:p w:rsidR="00A77B3E">
      <w:r>
        <w:t>При назначении наказания учитывается характер совершенного правонарушения, личность фио, его имущественное и семейное положение, состояние здоровья, а также обстоятельства, смягчающие ответственность за совершенное правонарушение.</w:t>
      </w:r>
    </w:p>
    <w:p w:rsidR="00A77B3E">
      <w:r>
        <w:t xml:space="preserve">Так, обстоятельствами, смягчающими ответственность фио, в соответствии с ч. 2 ст. 4.2 КоАП РФ, мировой судья признает признание вины в совершении административного правонарушения, а также совершение административного правонарушения в области таможенного законодательства впервые.  </w:t>
      </w:r>
    </w:p>
    <w:p w:rsidR="00A77B3E">
      <w:r>
        <w:t xml:space="preserve">Обстоятельств, отягчающих ответственность, не установлено.  </w:t>
      </w:r>
    </w:p>
    <w:p w:rsidR="00A77B3E">
      <w:r>
        <w:t>Временный ввоз на таможенную адрес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адрес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статьей 271 настоящего Кодекса.</w:t>
      </w:r>
    </w:p>
    <w:p w:rsidR="00A77B3E">
      <w:r>
        <w:t>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адрес, подлежат таможенному декларированию в целях вывоза с таможенной адрес, выпуска в свободное обращение или в иных целях в соответствии со статьей 271 ТК ЕАЭС, за исключением случаев, когда указанные транспортные средства для личного пользования конфискованы.</w:t>
      </w:r>
    </w:p>
    <w:p w:rsidR="00A77B3E">
      <w:r>
        <w:t>Принимая во внимание изложенное выше в совокупности, учитывая высокую цену таможенных пошлин, низкую рыночную цену изъятого транспортного средства, возраст, состояние здоровья и материальное положение фио, не позволяющие выплатить таможенные пошлины, считаю необходимым назначить фио наказание в виде штрафа в минимальном размере, с конфискацией транспортного средства, явившегося предметом административного правонарушения, что соответствует санкции ч. 1 ст. 16.18 КоАП РФ.</w:t>
      </w:r>
    </w:p>
    <w:p w:rsidR="00A77B3E">
      <w:r>
        <w:t>На основании вышеизложенного, руководствуясь ч. 1 ст. 16.18, ст.ст. 27.10,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16.18 КоАП РФ, и назначить ему административное наказание в виде штрафа в размере сумма с конфискацией транспортного средства марки марка автомобиля, с государственным регистрационным знаком Украины ..., VIN – VIN-код, 2003 года выпуска, находящегося на хранении на площадке для хранения транспортных средств, являющихся вещественными доказательствами по делам об административных правонарушениях Крымской таможни, по адресу: адрес,  обратив данное имущество в собственность Российской Федерации.</w:t>
      </w:r>
    </w:p>
    <w:p w:rsidR="00A77B3E">
      <w:r>
        <w:t>Свидетельство о регистрации транспортного средства серии ..., выданное на имя фио, находящееся на хранении в материалах дела (л.д. 16), а также ключи от замка зажигания автомобиля – 4 шт. и брелок сигнализации – 1 шт., находящиеся на хранении в камере хранения вещественных доказательств (адрес), – передать в распоряжение таможенного органа.</w:t>
      </w:r>
    </w:p>
    <w:p w:rsidR="00A77B3E">
      <w:r>
        <w:t xml:space="preserve">Штраф подлежит перечислению на следующие реквизиты: получатель - Межрегиональное операционное УФК (ФТС России), ИНН телефон, КПП телефон, банк получателя: Операционный департамент Банка адрес, 701, счет № 40101810800000002901, БИК - телефон, КБК 15311604000016000140, ОКТМО телефон, поле 107 – телефон, назначение платежа – телефон, «уплата штрафа для Крымской таможни по постановлению по делу об административном правонарушении № 10010000-139/2019 в отношении фио, УИН штрафа 15310100100000139195, УИН издержек 15311100100000139194.  </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10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