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5-24-207/2021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</w:t>
        <w:tab/>
        <w:tab/>
        <w:t xml:space="preserve">                       </w:t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гражданки России, работающей директором наименование организации, проживающей по адресу: адрес,,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организации, нарушила установленный законодательством о налогах и сборах срок представления в налоговый орган по месту учета расчета по страховым взносам за первый квартал дата.</w:t>
      </w:r>
    </w:p>
    <w:p w:rsidR="00A77B3E">
      <w:r>
        <w:t>Так, в соответствии с п. 7 ст. 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организации.</w:t>
      </w:r>
    </w:p>
    <w:p w:rsidR="00A77B3E">
      <w:r>
        <w:t>Указами Президента РФ от дата № 206 и от дата № 239, постановлением Правительства РФ от дата № 409 срок сдачи отчетности был продлен до дата</w:t>
      </w:r>
    </w:p>
    <w:p w:rsidR="00A77B3E">
      <w:r>
        <w:t xml:space="preserve">Следовательно, последний день представления расчета по страховым взносам за первый квартал дата – не позднее дата. </w:t>
      </w:r>
    </w:p>
    <w:p w:rsidR="00A77B3E">
      <w:r>
        <w:t xml:space="preserve">наименование организации расчет по страховым взносам за первый квартал дата был представлен в налоговый орган с нарушением установленного срока – дата, чем были нарушены вышеуказанные требования НК РФ, то есть совершено административное правонарушение, предусмотренное ст. 15.5 КоАП РФ.    </w:t>
      </w:r>
    </w:p>
    <w:p w:rsidR="00A77B3E">
      <w:r>
        <w:tab/>
        <w:t xml:space="preserve">фио в суде виновной себя в совершении правонарушения признала, при этом пояснила, что отчетность своевременно не была ею сдана по уважительной причине, так как дата в связи с тяжелым состоянием здоровья матери она была вынуждена выехать в адрес, где до дата по постановлению Роспотребнадзора находилась на самоизоляции. В адрес вернулась только в дата, после чего с нарушением срока подала отчетность. Таким образом, несвоевременная подача отчетности была вызвана уважительными причинами.         </w:t>
      </w:r>
    </w:p>
    <w:p w:rsidR="00A77B3E">
      <w:r>
        <w:t xml:space="preserve"> </w:t>
        <w:tab/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должностным лицом в соответствии с требованиями КоАП РФ (л.д. 1-2); выпиской из ЕГРЮЛ, из которой следует, что фио является директором наименование организации (л.д. 15-17); решением налогового органа от дата о привлечении наименование организации к ответственности за совершение налогового правонарушения (л.д. 7-9); сведениями фио, которыми подтверждается факт представления в налоговый орган расчета по страховым взносам с нарушением установленного законом срока (л.д. 13); актом камеральной налоговой проверки (л.д. 10-12).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Вместе с тем, по мнению мирового судьи, с учетом конкретных обстоятельств дела, совершенное фио правонарушение не повлекло за собой каких-либо негативных последствий для охраняемых законом отношений в области страхования.</w:t>
      </w:r>
    </w:p>
    <w:p w:rsidR="00A77B3E">
      <w:r>
        <w:t xml:space="preserve">В соответствии с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КоАП РФ). </w:t>
      </w:r>
    </w:p>
    <w:p w:rsidR="00A77B3E">
      <w:r>
        <w:t>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КоАП РФ.</w:t>
      </w:r>
    </w:p>
    <w:p w:rsidR="00A77B3E">
      <w:r>
        <w:t>Однако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Оценивая доказательства по делу в их совокупности, прихожу к выводу о том, что хотя формально действия лица, в отношении которого ведется производство по делу об административном правонарушении, и содержат признаки состава административного правонарушения, предусмотренного ст. 15.5 КоАП РФ, однако каких-либо негативных последствий вследствие данного правонарушения не наступило, а также учитывая роль фио в совершении правонарушении, которым не причинено какого-либо ущерба охраняемым законом правам и интересам, принимая во внимание уважительность причин нарушения срока сдачи отчетности, полагаю, что данное правонарушение можно признать малозначительным.</w:t>
      </w:r>
    </w:p>
    <w:p w:rsidR="00A77B3E">
      <w:r>
        <w:t>При таких обстоятельствах прихожу к выводу о необходимости прекращения производства по делу об административном правонарушении и освобождения фио от административной ответственности, ограничившись устным замечанием.</w:t>
      </w:r>
    </w:p>
    <w:p w:rsidR="00A77B3E">
      <w:r>
        <w:t>Руководствуясь ст.ст. 2.9,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Дело об административном правонарушении в отношении фио по ст. 15.5 КоАП РФ – прекратить на основании ст. 2.9 КоАП РФ ввиду малозначительности совершенного административного правонарушения, ограничившись устным замечанием.   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