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Дело ...209/...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дата...                </w:t>
        <w:tab/>
        <w:t xml:space="preserve">                          адрес</w:t>
      </w:r>
    </w:p>
    <w:p w:rsidR="00A77B3E">
      <w:r>
        <w:t>Мировой судья судебного участка № 24 Алуштинского судебного района (городской адрес) адрес фио, с участием защитника            фио,</w:t>
      </w:r>
    </w:p>
    <w:p w:rsidR="00A77B3E">
      <w:r>
        <w:t xml:space="preserve">рассмотрев материалы дела об административном правонарушении в отношении должностного лица - </w:t>
      </w:r>
    </w:p>
    <w:p w:rsidR="00A77B3E">
      <w:r>
        <w:t>фио, паспортные данные, ИНН ... работающей ... наименование организации, проживающей по адресу: адрес,</w:t>
      </w:r>
    </w:p>
    <w:p w:rsidR="00A77B3E">
      <w:r>
        <w:t>по ч. 1 ст. 15.6 КоАП РФ,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... наименование организации (место нахождения: адрес, ...), не представила истребуемые документы (информацию) в установленный срок (десяти рабочих дней со дня получения требования от дата № 15-13/1755), что является нарушением требований п. 5 ст. 93.1 НК РФ.</w:t>
      </w:r>
    </w:p>
    <w:p w:rsidR="00A77B3E">
      <w:r>
        <w:t>Так, в соответствии с п. 5 ст. 93.1 НК РФ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A77B3E">
      <w:r>
        <w:t>Так, согласно квитанции о приеме электронного документа, требование о представлении документов (информации) от дата... ... и копия получения об истребовании документов (информации) от дата № ...1 получены налогоплательщиком по ТКС – дата.... Следовательно, требование в соответствии с п. 5 ст. 93.1 НК РФ следовало исполнить в пятидневный срок со дня получения, то есть не позднее дата....</w:t>
      </w:r>
    </w:p>
    <w:p w:rsidR="00A77B3E">
      <w:r>
        <w:t xml:space="preserve">фио не представила документы по требованию о представлении документов (информации) от дата... ..., чем нарушила вышеуказанные требования налогового законодательства РФ, то есть совершила административное правонарушение, предусмотренное ч. 1 ст. 15.6 КоАП РФ.    </w:t>
      </w:r>
    </w:p>
    <w:p w:rsidR="00A77B3E">
      <w:r>
        <w:t>фио в судебное заседание не явилась, о времени и месте рассмотрения дела извещалась надлежащим образом, обеспечила явку своего защитника фио, которому в судебном заседании разъяснены права, предусмотренные ст. 25.1 КоАП РФ и ст. 51 Конституции РФ, отводов не заявил. Просил назначить фио минимальное наказание, предусмотренное санкцией статьи.</w:t>
      </w:r>
    </w:p>
    <w:p w:rsidR="00A77B3E">
      <w:r>
        <w:t xml:space="preserve">Мировой судья полагает возможным рассмотреть дело в отсутствие должностного лица в порядке ч. 2 ст. 25.1 КоАП РФ, поскольку ее неявка не препятствует всестороннему, полному и объективному выяснению всех обстоятельств дела и его разрешению по существу.         </w:t>
      </w:r>
    </w:p>
    <w:p w:rsidR="00A77B3E">
      <w:r>
        <w:t>Выслушав защитника фио,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2-4); копией решения № 15-15/17 о привлечении лица к ответственности за налоговое правонарушение, предусмотренное НК РФ от дата... (л.д. 14-15); копией поручения № ...1 об истребовании документов (информации) от дата (л.д. 18); копией требования ... о представлении документов (информации) от дата... (л.д. 16-17), квитанцией о приеме электронного документа (л.д. 19); выпиской из ЕГРЮЛ (л.д. 22-25).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код бюджетной классификации КБК – телефон телефон, УИН 0410760300245002092415129, наименование платежа – штраф по делу об административном правонарушении ...209/....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</w:t>
        <w:tab/>
        <w:tab/>
        <w:tab/>
        <w:t xml:space="preserve">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