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5-24-210/2019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     адрес</w:t>
      </w:r>
    </w:p>
    <w:p w:rsidR="00A77B3E">
      <w:r>
        <w:t>Мировой судья судебного участка ... Алуштинского 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гражданки Российской Федерации, бухгалтера наименование организации, 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бухгалтером наименование организации (место нахождения: адрес), не представила в установленный законодательством о налогах и сборах срок в налоговый орган по месту учета налоговую декларацию по налогу на добавленную стоимость за второй квартал дата, что является нарушением требований п. 5 ст. 174 НК РФ.</w:t>
      </w:r>
    </w:p>
    <w:p w:rsidR="00A77B3E">
      <w:r>
        <w:t xml:space="preserve">          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второй квартал дата является дата. </w:t>
      </w:r>
    </w:p>
    <w:p w:rsidR="00A77B3E">
      <w:r>
        <w:t xml:space="preserve">фио представила в налоговый орган налоговую декларацию по налогу на добавленную стоимость за второй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 xml:space="preserve">           фио в суде виновной себя в совершении административного правонарушения признала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... от дата, составленным уполномоченным должностным лицом в соответствии с требованиями КоАП РФ (л.д. 2-3); </w:t>
      </w:r>
    </w:p>
    <w:p w:rsidR="00A77B3E">
      <w:r>
        <w:t>- сведениями фио 2.7.240.04, которыми подтверждается факт представления наименование организации в налоговый орган налоговой декларации по налогу на добавленную стоимость в электронной форме за второй квартал дата дата, то есть с нарушением установленного законом срока (л.д. 5);</w:t>
      </w:r>
    </w:p>
    <w:p w:rsidR="00A77B3E">
      <w:r>
        <w:t xml:space="preserve">           - копией акта налоговой проверки № 10136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налоговой декларации по налогу на добавленную стоимость за второй квартал дата (л.д. 6-7);</w:t>
      </w:r>
    </w:p>
    <w:p w:rsidR="00A77B3E">
      <w:r>
        <w:t>- выпиской из ЕГРЮЛ от дата, содержащей сведения о юридическом лице наименование организации (л.д. 12-16);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которая ранее к административной ответственности за нарушение законодательства о налогах и сборах не привлекалась,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привлекалась,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ей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...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