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5-24-210/2021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УССР, работающей директором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17-20); сведениями фио, которыми подтверждается факт представления в налоговый орган расчета по страховым взносам в электронной форме за первый квартал дата – дата, то есть с нарушением установленного законом срока (л.д. 15)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