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5-24-214/2022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данныеадрес, гражданина России, работающей директором наименование организации (далее – наименование организации), проживающей по адресу: адрес,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...),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«Исходная»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СЗВ-М тип «Исходная» за дата были представлены дата. Однако, форма СЗВ-М «Дополняющая» за дата предоставлена в орган пенсионного фонда дата на 1 застрахованное лицо, сведения на которое ранее в форме СЗВ-М тип «Исходная» не представлялись,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образом, просила о рассмотрении дела об административном правонарушении в ее отсутствие. 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000162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2-4); результатами проверки сроков сдачи отчетности (л.д. 5, 6,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 xml:space="preserve">        </w:t>
        <w:tab/>
        <w:tab/>
        <w:tab/>
        <w:t xml:space="preserve">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