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5-24-226/2021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наименование организации, в отношении </w:t>
      </w:r>
    </w:p>
    <w:p w:rsidR="00A77B3E">
      <w:r>
        <w:t xml:space="preserve">фио ..., паспортные данные, УЗ ССР, женатого, имеющего на иждивении несовершеннолетних детей, ... и паспортные данные, гражданина России, работающего обходчиком водопроводно-канализационных сетей наименование организации, проживающего по адресу: адрес, </w:t>
      </w:r>
    </w:p>
    <w:p w:rsidR="00A77B3E">
      <w:r>
        <w:t>по ч. 2 ст. 8.28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... дата в время на адрес лесничества (квартал 44 выдел 6, примерно 1500 м. юго-восточное адрес городского адрес) произвел незаконную рубку сухостойной древесины породы дуб в количестве двух штук диаметром 10 см и 14 см, с использованием бензопилы марки «Штиль», чем нарушил требования п. 3 Приказа Министерства природных ресурсов и экологии РФ от дата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Федерации", причинив тем самым ущерб государству на общую сумму сумма, то есть совершил административное правонарушение, предусмотренное ч. 2 ст. 8.28 КоАП РФ.</w:t>
      </w:r>
    </w:p>
    <w:p w:rsidR="00A77B3E">
      <w:r>
        <w:t>фио ... в суде виновным себя в совершении административного правонарушения признал полностью.</w:t>
      </w:r>
    </w:p>
    <w:p w:rsidR="00A77B3E">
      <w:r>
        <w:t xml:space="preserve"> 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ЮВЛ2021/0007 от дата, из которого следует, что фио... дата в время на адрес лесничества (квартал 44 выдел 6, примерно 1500 м. юго-восточное адрес городского адрес) произвел незаконную рубку сухостойной древесины породы дуб в количестве двух штук диаметром 10 см и 14 см, с использованием бензопилы марки «Штиль» (л.д. 3-5).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обследования № ЮВЛ2021/0007 от дата, фототаблицей и планом-схемой к нему, из которых усматривается, что в ходе обследования адрес лесничества был выявлен фио..., который произвел незаконную рубку сухостойной древесины породы дуб в количестве двух штук диаметром 10 см и 14 см, с использованием бензопилы марки «Штиль» (л.д. 1-2,7-11).</w:t>
      </w:r>
    </w:p>
    <w:p w:rsidR="00A77B3E">
      <w:r>
        <w:t>В соответствии с п.3 Приказа Министерства природных ресурсов и экологии РФ от дата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Федерации", граждане, юридические лица осуществляют заготовку древесины на основании договоров аренды лесных участков. В случае, если федеральными законами допускается осуществление заготовки древесины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</w:r>
    </w:p>
    <w:p w:rsidR="00A77B3E">
      <w:r>
        <w:t>В исключительных случаях, предусмотренных законами субъектов Российской Федерации, допускается осуществление заготовки древесины для обеспечения государственных нужд или муниципальных нужд на основании договоров купли-продажи лесных насаждений.</w:t>
      </w:r>
    </w:p>
    <w:p w:rsidR="00A77B3E">
      <w:r>
        <w:t>При осуществлении мероприятий, предусмотренных статьей 19 Лесного кодекса, заготовка соответствующей древесины осуществляется на основании договора купли-продажи лесных насаждений или указанного в части 5 статьи 19 Лесного кодекса контракта.</w:t>
      </w:r>
    </w:p>
    <w:p w:rsidR="00A77B3E">
      <w:r>
        <w:t>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дата N 209-ФЗ "О развитии малого и среднего предпринимательства в Российской Федерации" (Собрание законодательства Российской Федерации 2007, N 31, ст. 4006; 2020, N 44, ст. 6891) к субъектам малого и среднего предпринимательства, на основании договоров купли-продажи лесных насаждений.</w:t>
      </w:r>
    </w:p>
    <w:p w:rsidR="00A77B3E">
      <w:r>
        <w:t>Таким образом, оценив все собранные по делу доказательства в их совокупности, полагаю, что действия фио... следует квалифицировать по ч. 2 ст. 8.28 КоАП РФ, поскольку он осуществлял незаконную рубку лесных насаждений, с применением механизма.</w:t>
      </w:r>
    </w:p>
    <w:p w:rsidR="00A77B3E">
      <w:r>
        <w:t>При назначении наказания учитывается характер совершенного правонарушения, личность фио..., который признал свою вину в совершении правонарушения, его семейное положение - женат, имеет на иждивении несовершеннолетних детей, ... и паспортные данные, и имущественное положение, работает;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с конфискацией срубленной им древесины.</w:t>
      </w:r>
    </w:p>
    <w:p w:rsidR="00A77B3E">
      <w:r>
        <w:t>Санкцией ч. 2 ст. 8.28 КоАП РФ предусмотрено наложение административного штрафа на граждан в размере от четырех тысяч до сумма прописью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фио... предмета административного правонарушения, что исключает возможность применения к нему наказания в виде конфискации бензопилы, явившейся орудием совершения правонарушения. </w:t>
      </w:r>
    </w:p>
    <w:p w:rsidR="00A77B3E">
      <w:r>
        <w:t xml:space="preserve">В соответствии со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</w:t>
      </w:r>
    </w:p>
    <w:p w:rsidR="00A77B3E">
      <w:r>
        <w:t>Срок привлечения фио...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... виновным в совершении административного правонарушения, предусмотренного ч. 2 ст. 8.28 КоАП РФ, и назначить ему наказание в виде административного штрафа в размере сумма, с конфискацией сухостойной древесины породы дуб в количестве двух штук диаметром 10 см и 14 см, без конфискации орудия совершения правонарушения.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5-24-226/2021».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фио...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