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5-24-229/2021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...фио,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... фио, паспортные данные адрес, гражданина Российской Федерации, не работающего, не женатого, проживающего по адресу: адрес, адрес,</w:t>
      </w:r>
    </w:p>
    <w:p w:rsidR="00A77B3E">
      <w:r>
        <w:t xml:space="preserve">по ст. 14.26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688-м км.+500 м. адрес с Украиной-Симферополь-Алушта-Ялта» на автомобиле марки  марка автомобиля, государственный регистрационный знак ..., перевозил лом черных металлов весом около 2000 кг без соответствующих сопроводительных и разрешительных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>фио в суде виновным себя в совершении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 влечет наложение административного штрафа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>Федеральным законом от дата N 89-ФЗ "Об отходах производства и потребления" (далее - Закон об отходах производства и потребления)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A77B3E">
      <w:r>
        <w:t>Статьей 13.1 Закона об отходах производства и потребления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A77B3E">
      <w:r>
        <w:t>Постановлением Правительства Российской Федерации от дата N 369 утверждены Правила обращения с ломом и отходами черных металлов и их отчуждения (далее - Правила), которые определяют порядок обращения (приема, учета, хранения, транспортировки) и отчуждения лома и отходов черных металлов на адрес.</w:t>
      </w:r>
    </w:p>
    <w:p w:rsidR="00A77B3E">
      <w:r>
        <w:t>Пунктом 2 Правил предусмотрено, что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(пункт 3).</w:t>
      </w:r>
    </w:p>
    <w:p w:rsidR="00A77B3E">
      <w:r>
        <w:t>Согласно пункту 20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соответствующими документами.</w:t>
      </w:r>
    </w:p>
    <w:p w:rsidR="00A77B3E">
      <w:r>
        <w:t>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>Мировой судья полагает,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2); протокол составлен уполномоченным лицом, копия протокола вручена фио; существенных недостатков, которые могли бы повлечь его недействительность, протокол не содержит; протоколом осмотра, в ходе которого был обнаружен лом черных металлов (л.д. 3); протоколом изъятия лома черных металлов (л.д. 4); рапортом сотрудника ГИБДД о выявлении факта совершенного правонарушения (л.д. 6); фототаблицей (л.д. 14-16).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Как установлено материалами данного дела,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>Таким образом, оценив все собранные по делу доказательства, полагаю, что действия ...фио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>При назначении наказания учитывается характер совершенного правонарушения, личность ...фио, его имущественное положение.</w:t>
      </w:r>
    </w:p>
    <w:p w:rsidR="00A77B3E">
      <w:r>
        <w:t>Вину свою в содеянном ...фио признал, что суд относит к числу смягчающих ответственность обстоятельств.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В связи с изложенным, мировой судья полагает необходимым назначить ему наказание в пределах санкции ст. 14.26 КоАП РФ, в виде штрафа, без конфискации предметов административного правонарушения - лома черных металлов.</w:t>
      </w:r>
    </w:p>
    <w:p w:rsidR="00A77B3E">
      <w:r>
        <w:t>На основании вышеизложенного, руководствуясь ст.ст. 27.10, 29.9, 29.10, 29.11, 32.2, КоАП РФ, мировой судья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без конфискации предметов административного правонарушения - лома черных металлов.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5-24-229/2021».</w:t>
      </w:r>
    </w:p>
    <w:p w:rsidR="00A77B3E">
      <w:r>
        <w:t xml:space="preserve">Изъятый у ...фио лом черных металлов, согласно протоколу изъятия от дата (л.д. 4), - возвратить фио                                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