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5-24-230/2021</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адрес </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несовершеннолетней потерпевшей – фио, психолога фио,</w:t>
      </w:r>
    </w:p>
    <w:p w:rsidR="00A77B3E">
      <w:r>
        <w:t xml:space="preserve">рассмотрев в открытом судебном заседании дело об административном правонарушении, поступившее по подсудности из ОМВД России по адрес, в отношении </w:t>
      </w:r>
    </w:p>
    <w:p w:rsidR="00A77B3E">
      <w:r>
        <w:t xml:space="preserve">фио, паспортные данные адрес, гражданина РФ, работающей поваром наименование организации, замужней, имеющей на иждивении двоих несовершеннолетних детей, проживающей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Согласно протоколу об административном правонарушении серии телефон от дата, фио дата в время, находясь по месту жительства по адресу: адрес, совершила насильственные действия в отношении своей несовершеннолетней дочери фио, паспортные данные, а именно: ударила ладонью по лицу, затем схватила за шею и оттолкнула в сторону дверного проема, что причинило потерпевшей физическую боль и не повлекло кратковременного расстройства здоровья или незначительной стойкой утраты общей трудоспособности.</w:t>
      </w:r>
    </w:p>
    <w:p w:rsidR="00A77B3E">
      <w:r>
        <w:t>В судебном заседании фио вину свою в содеянном признала, раскаялась в совершении правонарушения.</w:t>
      </w:r>
    </w:p>
    <w:p w:rsidR="00A77B3E">
      <w:r>
        <w:t>Мировой судья, исследовав материалы дела, приходит к следующему:</w:t>
      </w:r>
    </w:p>
    <w:p w:rsidR="00A77B3E">
      <w:r>
        <w:t>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Объектом административного правонарушения, предусмотренного ст. 6.1.1 КоАП РФ, является здоровье человека, телесная неприкосновенность личности.</w:t>
      </w:r>
    </w:p>
    <w:p w:rsidR="00A77B3E">
      <w:r>
        <w:t>Объективная сторона выражается в активных действиях по совершению побоев, к которым относятся многократное нанесение ударов, либо иных насильственных действий, которые могут выражаться в однократном воздействии на организм человека, не повлекшие кратковременного расстройства здоровья или незначительной стойкой утраты общей трудоспособности, но причинившие физическую боль потерпевшему.</w:t>
      </w:r>
    </w:p>
    <w:p w:rsidR="00A77B3E">
      <w:r>
        <w:t>Для квалификации действий по ст. 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характеризуется умышленной формой вины. При этом умысел может быть как прямым, так и косвенным.</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В данном случае в качестве доказательств виновности лица в совершении правонарушении в материалы дела представлены следующие документы, которые исследованы судом: протокол об административном правонарушении от дата, который содержит в себе все необходимые сведения, предусмотренные ст. 28.2 КоАП РФ, в том числе описание события административного правонарушения (л.д. 2); рапорт оперативного дежурного ОМВД России по адрес от дата о том, что в время по телефону «112» поступило сообщение от фио о том, что его жена по месту жительства причинила телесные повреждения дочери фио (л.д. 5); протоколом принятия от фио устного заявления о правонарушении от дата (л.д. 6); письменное объяснение фио (л.д. 7); справка ГБУЗ РК «Алуштинская ЦГБ» от дата, согласно которой фио обратилась за медицинской помощью, поставлен диагноз - ушиб мягких тканей головы, правого плечевого сустава (л.д. 11); заключение эксперта № 46 от дата по результатам судебно-медицинской экспертизы в отношении фио, проведенной государственным экспертом Алуштинского ГБУЗ РК «КРБ СМЭ» фио, врачом судебно-медицинским с высшей квалификационной врачебной категорией по специальности «Судебно-медицинская экспертиза», который был предупрежден об уголовной ответственности за дачу заведомо ложного заключения. По результатам освидетельствования  эксперт пришел к выводу о том, что при обращении фио в лечебное учреждение ей был выставлен диагноз – ушиб мягких тканей головы, правого плечевого сустава. Указанный диагноз не может быть принят во внимание при оценке степени тяжести вреда, причиненного здоровью человека, так как он установлен на основании субъективных факторов и не подтверждается объективными клиническими данными (л.д. 14-15).</w:t>
      </w:r>
    </w:p>
    <w:p w:rsidR="00A77B3E">
      <w:r>
        <w:t xml:space="preserve">В судебном заседании в присутствии психолога была допрошена несовершеннолетняя потерпевшая фио, которая пояснила, что дата примерно в время дома в ходе ссоры мама фио ударила ее ладонью по лицу, затем схватила за шею и оттолкнула в сторону дверного проема, от чего она ударилась и испытала физическую боль. Маму она простила, претензий к ней не имеет.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Существенных недостатков, влекущих признание  этих  доказательств недопустимыми, не установлено.</w:t>
      </w:r>
    </w:p>
    <w:p w:rsidR="00A77B3E">
      <w:r>
        <w:t>При составлении протокола об административном правонарушении право на защиту лица, в отношении которого ведется производство по делу, а также права несовершеннолетней потерпевшей, нарушены не были.</w:t>
      </w:r>
    </w:p>
    <w:p w:rsidR="00A77B3E">
      <w:r>
        <w:t>Согласно положениям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Совершение административного правонарушения, предусмотренного ст. 6.1.1 КоАП РФ, влечет наказание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Вместе с тем,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w:t>
      </w:r>
    </w:p>
    <w:p w:rsidR="00A77B3E">
      <w:r>
        <w:t>Однако с учетом характера совершенного правонарушения и роли фио в случившемся конфликте; ее раскаяния в случившемся; учитывая характер причиненных потерпевшей повреждений, отсутствием претензий со стороны потерпевшей, которая является дочерью виновной и просила, в присутствии психолога, прекратить производство по данному делу об административном правонарушении; с учетом данных о личности фио, которая работает, имеет на иждивении, кроме фио, еще одного малолетнего ребенка, - мировой судья считает, что допущенное правонарушение не повлекло существенного нарушения охраняемых общественных правоотношений.</w:t>
      </w:r>
    </w:p>
    <w:p w:rsidR="00A77B3E">
      <w:r>
        <w:t>На основании вышеизложенного мировой судья полагает, что допущенное  фио правонарушение является малозначительным, что в силу ст. 2.9 КоАП РФ влечет освобождение лица от административной ответственности.</w:t>
      </w:r>
    </w:p>
    <w:p w:rsidR="00A77B3E">
      <w:r>
        <w:t>При таких обстоятельствах мировой судья приходит к выводу о том, что в соответствии с положениями п. 2 ч. 1.1 ст. 29.9 КоАП РФ производство по делу об административном правонарушении подлежит прекращению.</w:t>
      </w:r>
    </w:p>
    <w:p w:rsidR="00A77B3E">
      <w:r>
        <w:t>Руководствуясь ст.ст. 2.9, 29.9-29-11, 30.1-30.3  КоАП РФ, мировой судья</w:t>
      </w:r>
    </w:p>
    <w:p w:rsidR="00A77B3E"/>
    <w:p w:rsidR="00A77B3E">
      <w:r>
        <w:t>ПОСТАНОВИЛ:</w:t>
      </w:r>
    </w:p>
    <w:p w:rsidR="00A77B3E"/>
    <w:p w:rsidR="00A77B3E">
      <w:r>
        <w:t>Освободить фио от административной ответственности по ст. 6.1.1 КоАП РФ на основании ст. 2.9 КоАП РФ.</w:t>
      </w:r>
    </w:p>
    <w:p w:rsidR="00A77B3E">
      <w:r>
        <w:t>Объявить фио устное замечание.</w:t>
      </w:r>
    </w:p>
    <w:p w:rsidR="00A77B3E">
      <w:r>
        <w:t>Производство по делу об административном правонарушении, предусмотренном ст. 6.1.1 КоАП РФ, в отношении фио - прекратить в силу малозначительности совершенного административного правонарушения.</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