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...-232/...</w:t>
      </w:r>
    </w:p>
    <w:p w:rsidR="00A77B3E"/>
    <w:p w:rsidR="00A77B3E">
      <w:r>
        <w:t>П...СТАН...ВЛЕНИЕ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                     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 фио..., паспортные данные, ... директора ...наименование организации (далее по тексту - ...наименование организации......), проживающего по адресу: адрес, адрес,</w:t>
      </w:r>
    </w:p>
    <w:p w:rsidR="00A77B3E">
      <w:r>
        <w:t>по ч. 1 ст. 15.6 КоАП РФ,</w:t>
      </w:r>
    </w:p>
    <w:p w:rsidR="00A77B3E">
      <w:r>
        <w:t>УСТАН...ВИЛ:</w:t>
      </w:r>
    </w:p>
    <w:p w:rsidR="00A77B3E"/>
    <w:p w:rsidR="00A77B3E">
      <w:r>
        <w:t>фио...., являясь должностным лицом – ... ...наименование организации...... (место нахождения: адрес, адрес), не исполнил обязанность по предоставлению пояснений на Требование о предоставлении пояснений от дата № 5467 и (или) внесению соответствующих исправлений в расчет сумм налога на доходы физических лиц, исчисленных и удержанных налоговым агентом за первый квартал 2023,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федеральным органом исполнительной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 xml:space="preserve">Так, Требование о предоставлении пояснений от дата № 5467 и (или) внесению соответствующих исправлений в расчет сумм налога на доходы физических лиц, исчисленных и удержанных налоговым агентом за первый квартал 2023, Межрайонной ИФНС № 8 по адрес было направлено по телекоммуникационным каналам связи ...наименование организации...... - дата. ...тправление было вручено налогоплательщику – дата. </w:t>
      </w:r>
    </w:p>
    <w:p w:rsidR="00A77B3E">
      <w:r>
        <w:t>...бязательства по требованию о предоставлении пояснений от дата № 5467 следовало исполнить в пятидневный срок со дня получения, то есть не позднее дата.</w:t>
      </w:r>
    </w:p>
    <w:p w:rsidR="00A77B3E">
      <w:r>
        <w:t xml:space="preserve">Фактически пояснения на требование о предоставлении пояснений от дата № 5467 представлены дата, то есть фио....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фио.... в судебное заседание не явился, о дате, времени и месте судебного заседания извещен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</w:t>
      </w:r>
    </w:p>
    <w:p w:rsidR="00A77B3E">
      <w:r>
        <w:t>Согласно разъяснению, содержащемуся в п. 6 Постановления Пленума Верховного Суда РФ от дата № 5 "...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"...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фио....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фио....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требования № 5467 о представлении пояснений от дата (л.д. 7); копией квитанции о приеме дата (л.д. 8); копией решения № 479 от дата (л.д. 10-11); сведениями о должностном лице (л.д. 12); выпиской из ЕГРЮЛ содержащей сведения ...наименование организации...... (л.д. 13-15).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фио....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фио...., его имущественное и семейное положение.</w:t>
      </w:r>
    </w:p>
    <w:p w:rsidR="00A77B3E">
      <w:r>
        <w:t>...бстоятельств,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П...СТАН...ВИЛ:</w:t>
      </w:r>
    </w:p>
    <w:p w:rsidR="00A77B3E"/>
    <w:p w:rsidR="00A77B3E">
      <w:r>
        <w:t>Признать должностное лицо фио фио...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...тделение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                                  УИН 0410760300245002322415113, наименование платежа – штраф по делу об административном правонарушении ...-232/....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ab/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