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...-233...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женатого, имееющего на иждивении двоих несовершеннолетних детей; официально не трудоустроенного, инвалидность отрицающего,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в районе дома ... по адрес, адрес, адрес, управлял транспортным средством –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243559 от дата; протокол составлен уполномоченным должностным лицом, с соблюдением процессуальных требований; копия протокола вручена фио... (л.д. 1); копией постановления по делу об административном правонарушении 18810082240000145733 от дата (л.д. 2); протоколом 61 ЕР телефон о доставлении от дата (л.д. 3); копией протокола 82 ОТ № 057213 об отстранении от управления транспортным средством от дата (л.д. 4); копией протокола адрес № 017676 о направлении на медицинское освидетельствование на состояние опьянения от дата (л.д. 5); копией акта 82 АО № 036426 освидетельствования на состояние алкогольного опьянения от дата, согласно которого состояние алкогольного опьянения фио... не установлено (л.д. 6, 7);  копией свидетельства о поверке алкотектора (л.д. 8); копией постановления по делу об административном правонарушении 18810082240000145725 от дата (л.д. 10);  копией решения Алуштинского городского суда адрес от дата, согласно которого постановление мирового судьи судебного участка № 23 Алуштинского судебного района (городской адрес) адрес от дата вынесенное в отношении фио... по ч. 1 ст. 12.26 КоАП РФ оставлено без изменения (л.д. 11-14); видеозаписью мер обеспечения производства по делу об административном правонарушении (л.д. 15); карточкой операции с водительским удостоверением (л.д. 17); справкой инспектора ИАЗ ОГИБДД от дата (л.д. 18); параметрами поиска административных правонарушений (л.д. 19).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 а также наличие на иждивении двоих несовершеннолетних детей.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При определении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установленные судом обстоятельства, наличие смягчающих и отягчающих ответственность обстоятельств, цели и задачи предупреждения административных правонарушений, предусмотренные ст. 1.2 КоАП РФ, а так же санкцию ч. 2 ст. 12.7 КоАП РФ, а также то, что фио... имеет неоплаченный штраф, что подтверждается карточкой поиска правонарушений, а также справкой инспектора ИАЗ ОГИБДД от дата (л.д. 18,19).</w:t>
      </w:r>
    </w:p>
    <w:p w:rsidR="00A77B3E">
      <w:r>
        <w:t>Поскольку назначение наказания в виде административного штрафа в данном случае, не будет в полной мере отвечать задачам законодательства об административных правонарушениях и целям административного наказания, и приведет к назначению наказания, которое не будет исполнено лицом, ему подвергнутым, полагаю необходимым определить фио... наказание в виде административного ареста, препятствий для назначения которого, не имеется.</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Руководствуясь ст. ст. 3.9,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ареста сроком на ... </w:t>
      </w:r>
    </w:p>
    <w:p w:rsidR="00A77B3E">
      <w:r>
        <w:t>Срок административного ареста фио исчислять в соответствии со ст. 27.2 КоАП РФ с момента доставления, а именно с дата с время.</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Мировой судья                                                                                                               фио </w:t>
      </w:r>
    </w:p>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