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>
      <w:r>
        <w:t xml:space="preserve">              Дело № 5-24-238/2020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 xml:space="preserve">           дата</w:t>
        <w:tab/>
        <w:t xml:space="preserve">                                                   </w:t>
        <w:tab/>
        <w:t>адрес</w:t>
      </w:r>
    </w:p>
    <w:p w:rsidR="00A77B3E">
      <w:r>
        <w:tab/>
        <w:t>Мировой судья судебного участка № 24 Алуштинского судебного района                                 (городской адрес) адрес фио,</w:t>
      </w:r>
    </w:p>
    <w:p w:rsidR="00A77B3E">
      <w:r>
        <w:t xml:space="preserve">  рассмотрев в открытом судебном заседании материалы дела об административном правонарушении, поступившие из Филиала № 7 Государственного учреждения – регионального отделения Фонда социального страхования Российской Федерации по адрес, в отношении должностного лица</w:t>
      </w:r>
    </w:p>
    <w:p w:rsidR="00A77B3E">
      <w:r>
        <w:t xml:space="preserve"> ... фио, ... года рождения, ..., работающего директором наименование организации, проживающего по адресу: адрес русский сюгаил, адрес,</w:t>
      </w:r>
    </w:p>
    <w:p w:rsidR="00A77B3E">
      <w:r>
        <w:t>по ч. 2 ст. 15.33 КоАП РФ,</w:t>
      </w:r>
    </w:p>
    <w:p w:rsidR="00A77B3E"/>
    <w:p w:rsidR="00A77B3E">
      <w:r>
        <w:t>УСТАНОВИЛ:</w:t>
      </w:r>
    </w:p>
    <w:p w:rsidR="00A77B3E"/>
    <w:p w:rsidR="00A77B3E">
      <w:r>
        <w:t>фио, являясь должностным лицом – директором наименование организации (место нахождения: адрес), дата подал в Филиал № 7 ГУ-РО ФСС РФ РК расчет по начисленным и уплаченным страховым взносам (форма 4-ФСС РФ) за 12 месяцев дата на бумажном носителе, то есть с нарушением срока, установленного для предоставления отчетности.</w:t>
      </w:r>
    </w:p>
    <w:p w:rsidR="00A77B3E">
      <w:r>
        <w:t xml:space="preserve">Так, в соответствии с ч. 1 ст. 24 ФЗ от дата № 125-ФЗ «Об обязательном социальном страховании от несчастных случаев на производстве и профессиональных заболеваний», страхователи ежеквартально представляют в установленном порядке территориальному органу страховщика по месту их регистрации расчет по начисленным и уплаченным страховым взносам по форме, установленной страховщиком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страхования: на бумажном носителе не позднее 20-го числа месяца, следующего за отчетным периодом; в форме электронного документа не позднее 25-го числа месяца, следующего за отчетным периодом. </w:t>
      </w:r>
    </w:p>
    <w:p w:rsidR="00A77B3E">
      <w:r>
        <w:t xml:space="preserve">Следовательно, последний день сдачи отчетности в органы Фонда социального страхования за 12 месяцев дата на бумажном носителе – дата. </w:t>
      </w:r>
    </w:p>
    <w:p w:rsidR="00A77B3E">
      <w:r>
        <w:t xml:space="preserve">          фио к мировому судье не явился, о времени и месте рассмотрения дела об административном правонарушении был уведомлен заблаговременно, надлежащим образом. </w:t>
      </w:r>
    </w:p>
    <w:p w:rsidR="00A77B3E">
      <w: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>
      <w:r>
        <w:t>Принимая во внимание, что в материалах дела имеется данные о надлежащем извещении ...фио о месте и времени рассмотрения дела, имеются предусмотренные законом основания для рассмотрения дела в его отсутствие.</w:t>
      </w:r>
    </w:p>
    <w:p w:rsidR="00A77B3E">
      <w:r>
        <w:t xml:space="preserve">         Исследовав представленные материалы дела, мировой судья приходит к выводу о том, что вина должностного лица полностью установлена и подтверждается совокупностью собранных по делу доказательств, а именно: протоколом об административном правонарушении № 20 от дата, составленным уполномоченным лицом в соответствии с требованиями КоАП РФ (л.д. 5); копией расчета Формы 4-ФСС, представленного в Филиал № 7 ГУ-РО ФСС РФ РК с нарушением срока (л.д. 7-10).</w:t>
      </w:r>
    </w:p>
    <w:p w:rsidR="00A77B3E">
      <w:r>
        <w:t xml:space="preserve">Совокупность вышеуказанных доказательств мировым судьей признается достоверной и достаточной для разрешения настоящего дела. </w:t>
      </w:r>
    </w:p>
    <w:p w:rsidR="00A77B3E">
      <w:r>
        <w:t xml:space="preserve">  Действия ...фио квалифицируются по ч. 2 ст. 15.33 КоАП РФ, как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Федерации.</w:t>
      </w:r>
    </w:p>
    <w:p w:rsidR="00A77B3E">
      <w:r>
        <w:t>При назначении наказания учитывается характер совершенного правонарушения, его последствия, личность и имущественное положение ...фио</w:t>
      </w:r>
    </w:p>
    <w:p w:rsidR="00A77B3E">
      <w:r>
        <w:t>Обстоятельств, смягчающих и отягчающих наказание, не установлено.</w:t>
      </w:r>
    </w:p>
    <w:p w:rsidR="00A77B3E">
      <w:r>
        <w:t>В связи с изложенным, полагаю необходимым назначить наказание в пределах санкции ч. 2 ст. 15.33 КоАП РФ, в виде административного штрафа.</w:t>
      </w:r>
    </w:p>
    <w:p w:rsidR="00A77B3E">
      <w:r>
        <w:tab/>
        <w:t>Руководствуясь ст.ст. 29.10, 32.2 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 xml:space="preserve"> Признать ... фио виновным в совершении административного правонарушения, предусмотренного ч. 2 ст. 15.33 Кодекса Российской Федерации об административных правонарушениях, и назначить ему административное наказание в виде штрафа в размере сумма.</w:t>
      </w:r>
    </w:p>
    <w:p w:rsidR="00A77B3E">
      <w:r>
        <w:t>Штраф подлежит перечислению на следующие реквизиты: получатель -  УФК по адрес (Министерство юстиции адрес, л/с 04752203230), ИНН: телефон, КПП: телефон, Банк получателя: Отделение по адрес Южного главного управления ЦБРФ, БИК: телефон, счет № 40101810335100010001, ОКТМО телефон, КБК: 82811601153019000140, наименование платежа – штраф по делу об административном правонарушении № 5-24-238/2020.</w:t>
      </w:r>
    </w:p>
    <w:p w:rsidR="00A77B3E">
      <w: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мировому судье, вынесшему постановление. </w:t>
      </w:r>
    </w:p>
    <w:p w:rsidR="00A77B3E">
      <w:r>
        <w:t xml:space="preserve"> Разъяснить положения ч. 1 ст. 20.25 КоАП РФ, в соответствии с которыми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   Постановление может быть обжаловано в Алуштинский городской суд адрес в течение 10 дней со дня вручения или получения копии постановления.</w:t>
      </w:r>
    </w:p>
    <w:p w:rsidR="00A77B3E"/>
    <w:p w:rsidR="00A77B3E">
      <w:r>
        <w:t xml:space="preserve">Мировой судья:                        </w:t>
        <w:tab/>
        <w:tab/>
        <w:tab/>
        <w:tab/>
        <w:tab/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