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 xml:space="preserve">                                                                                                Дело № 05-0245-24/2017</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 гражданина Российской Федерации, не работающего, зарегистрированного по адресу: адрес,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(вблизи адрес адрес) управлял автомобилем «Фольцваген-Транспортер», государственный регистрационный знак У691МС750,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судебное заседание не явился, о времени и месте рассмотрения дела извещался надлежащим образом, сведений о причинах неявки и ходатайство об отложении рассмотрения дела не представил.</w:t>
      </w:r>
    </w:p>
    <w:p w:rsidR="00A77B3E">
      <w:r>
        <w:t xml:space="preserve">Мировой судья полагает возможным рассмотреть дело в отсутствие фио в порядке ч. 2 ст. 25.1 КоАП РФ, поскольку его неявка не препятствует всестороннему, полному и объективному выяснению всех обстоятельств дела и его разрешению по существу.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адрес телефон от дата, из которого следует, что фио дата в время на 688-м км.+500 м. адрес с Украиной-Симферополь-Алушта-Ялта» (вблизи адрес адрес) управлял автомобилем «Фольцваген-Транспортер», государственный регистрационный знак У691МС750, в состоянии алкогольного опьянения, чем нарушил требования п.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алкогольного опьянения (л.д. 3);</w:t>
      </w:r>
    </w:p>
    <w:p w:rsidR="00A77B3E">
      <w:r>
        <w:t>- актом освидетельствования на состояние алкогольного опьянения серии 23 ОЕ телефон от дата, с применением технического средства измерения «Юпитер», в результате которого на момент освидетельствования было установлено состояние алкогольного опьянения фио, показания прибора – 0,993 мг/л (л.д. 5);</w:t>
      </w:r>
    </w:p>
    <w:p w:rsidR="00A77B3E">
      <w:r>
        <w:t>- актом медицинского освидетельствования на состояние опьянения № 1002 от дата, которым также установлено состояние опьянения фио (л.д. 6).</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При назначении наказания учитывается характер совершенного правонарушения, личность фио, который ранее, в течение года, привлекался к административной ответственности в области дорожного движения (л.д. 8);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и ДПС ОМВД России по адрес, то есть по месту жительства фио, куда последнего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18810491176000008502.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