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 05-0248/24/2017</w:t>
      </w:r>
    </w:p>
    <w:p w:rsidR="00A77B3E">
      <w:r>
        <w:t>ПОСТАНОВЛЕНИЕ</w:t>
      </w:r>
    </w:p>
    <w:p w:rsidR="00A77B3E"/>
    <w:p w:rsidR="00A77B3E">
      <w:r>
        <w:t>дата</w:t>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гражданина РФ, работающего специалистом ПАО РНКБ, проживающего по адресу: адрес, </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А.А. дата в время на 693-м километре + 500 метров автодороги «граница с Украиной-Симферополь-Алушта-Ялта» (вблизи адрес адрес), управляя автомобилем марка автомобиля, государственный регистрационный знак К495ЕХ82, в нарушение Правил дорожного движения допустил выезд на полосу, предназначенную для встречного движения (линия дорожной разметки 1.1), то есть совершил правонарушение, предусмотренное ч. 4 ст. 12.15 КоАП РФ.</w:t>
      </w:r>
    </w:p>
    <w:p w:rsidR="00A77B3E">
      <w:r>
        <w:t>фио А.А. в судебное заседание не явился, о времени и месте рассмотрения дела извещался надлежащим образом, сведений о причинах неявки и ходатайство об отложении рассмотрения дела не представил.</w:t>
      </w:r>
    </w:p>
    <w:p w:rsidR="00A77B3E">
      <w:r>
        <w:t>Мировой судья полагает возможным рассмотреть дело в отсутствие фио в порядке ч. 2 ст. 25.1 КоАП РФ, поскольку его неявка не препятствует всестороннему, полному и объективному выяснению всех обстоятельств дела и его разрешению по существу.</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693-м километре + 500 метров автодороги «граница с Украиной-Симферополь-Алушта-Ялта» (вблизи адрес адрес), управляя автомобилем марка автомобиля, государственный регистрационный знак К495ЕХ82, в нарушение Правил дорожного движения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xml:space="preserve">- видеозаписью, приобщенной к материалам дела, на которой видно, как автомобиль марки  марка автомобиля, государственный регистрационный знак К495ЕХ82, при выполнении обгона впереди движущегося транспортного средства пересекает линию дорожной разметки 1.1 (л.д. 5).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который работает, ранее, в течение года, привлекался к административной ответственности в области дорожного движения (л.д. 4);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4 ст. 12.15 КоАП. Оснований для назначения более строгого наказания не имеется.</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18810491176000006089.</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