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5-24-251/2020</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дата                                                                      адрес</w:t>
      </w:r>
    </w:p>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защитника фио, </w:t>
      </w:r>
    </w:p>
    <w:p w:rsidR="00A77B3E">
      <w:r>
        <w:t xml:space="preserve">рассмотрев в открытом судебном заседании дело об административном правонарушении, предусмотренном ч. 2 ст. 15.15.5 Кодекса Российской Федерации об административных правонарушениях (далее - КоАП РФ), в отношении </w:t>
      </w:r>
    </w:p>
    <w:p w:rsidR="00A77B3E">
      <w:r>
        <w:t>фио, паспортные данные, гражданина РФ, не замужней, зарегистрированной в качестве индивидуального предпринимателя, проживающей по адресу: адрес, адрес, ранее не привлекавшейся к административной ответственности,</w:t>
      </w:r>
    </w:p>
    <w:p w:rsidR="00A77B3E">
      <w:r>
        <w:t xml:space="preserve"> </w:t>
      </w:r>
    </w:p>
    <w:p w:rsidR="00A77B3E">
      <w:r>
        <w:t>УСТАНОВИЛ:</w:t>
      </w:r>
    </w:p>
    <w:p w:rsidR="00A77B3E">
      <w:r>
        <w:t xml:space="preserve">               фио, являясь индивидуальным предпринимателем, совершила административное правонарушение, ответственность за которое установлена ч. 2 ст. 15.15.5 КоАП РФ - нарушение  индивидуальным предпринимателем,  являющимися получателем субсидий, условий их предоставления, за исключением случаев, предусмотренных статьей 15.14 настоящего Кодекса, при следующих обстоятельствах.</w:t>
      </w:r>
    </w:p>
    <w:p w:rsidR="00A77B3E">
      <w:r>
        <w:t xml:space="preserve">               Так, наименование организации, являвшейся в дата получателем субсидий на основании соглашения № 2 от дата га предоставление субсидии юридическим лицам и индивидуальным предпринимателем из бюджета муниципального образования городской адрес РК на возмещение недополученных доходов в связи с предоставлением отдельным категориям граждан мер социальной поддержки по льготному проезду, не были соблюдены требования ст. 78 Бюджетного кодекса Российской Федерации, Порядка  расходования субвенций, предоставляемых из бюджета адрес бюджетам муниципальных образований на  компенсационные выплаты по льготному проезду отдельных категорий граждан на авто- электро- и железнодорожном транспорте», утвержденного постановлением Совета министров адрес от дата № 575 «О Порядке предоставления отдельным категориям граждан адрес мер социальной поддержки на льготный проезд и Порядке возмещения юридическим лицам и индивидуальным предпринимателям недополученных доходов в связи с предоставлением мер социальной поддержки по льготному проезду», п. 2.15 Порядка предоставления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утвержденного постановлением Администрации адрес от дата № 198, пунктов 2.1.2 и 3.1 Соглашения на предоставление субсидии юридическим лицам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от дата № 2 (далее по тексту - Соглашение о предоставлении субсидии). </w:t>
      </w:r>
    </w:p>
    <w:p w:rsidR="00A77B3E">
      <w:r>
        <w:t>В соответствии с п. 1.1 Соглашения о предоставлении субсидии, Управление труда и социальной защиты населения Администрации адрес (далее – УТСЗН) предоставляет наименование организации из средств бюджета муниципального образования городской адрес субсидию на возмещение недополученных доходов в связи с предоставлением отдельным категориям граждан мер социальной поддержки по льготному проезду на городском и пригородном автомобильном транспорте общего пользования (далее – субсидия).</w:t>
      </w:r>
    </w:p>
    <w:p w:rsidR="00A77B3E">
      <w:r>
        <w:t>На основании п. 2.1.2 Соглашения о предоставлении субсидии, для получения субсидии получатель субсидии обязуется предоставлять в адрес главного распорядителя (УТЗСН) следующие документы: 1) расчет недополученных доходов в связи с предоставлением мер социальной поддержки по льготному проезду на городском и пригородном автомобильном транспорте общего пользования, который подписывается получателем субсидии в лице его руководителя и бухгалтера (при наличии); 2) акт сверки, который подписывается руководителем главного распорядителя и лицом, отвечающим за финансовую работу, получателем субсидии в лице руководителя и бухгалтера (при наличии) и скрепляется печатью с обеих сторон; 3) счет на оплату.</w:t>
      </w:r>
    </w:p>
    <w:p w:rsidR="00A77B3E">
      <w:r>
        <w:t>Указанные документы предоставляются получателем субсидии ежемесячно до 02 числа следующего за отчетным периодом, со дня их подписания.</w:t>
      </w:r>
    </w:p>
    <w:p w:rsidR="00A77B3E">
      <w:r>
        <w:t>В соответствии с п. 3.1 Соглашения о получении субсидии получатель субсидии предоставляет главному распорядителю (УТЗСН) ежемесячно до 10 числа месяца, следующего за отчетным периодом, отчет об использовании  субсидии.</w:t>
      </w:r>
    </w:p>
    <w:p w:rsidR="00A77B3E">
      <w:r>
        <w:t xml:space="preserve">В нарушение вышеуказанных норм закона и Соглашения о предоставлении субсидии, наименование организации установленный данным Соглашением пакет документов, необходимых для получения субсидии (расчеты  недополученных доходов, акты сверок, счета на оплату и отчеты об использовании субсидии), в дата предоставлялись в УТСЗН с нарушением условий предоставления субсидий, а именно, с нарушением сроков подачи данных документов. </w:t>
      </w:r>
    </w:p>
    <w:p w:rsidR="00A77B3E">
      <w:r>
        <w:t xml:space="preserve">Вышеуказанные нарушения выявлены в ходе проведения контрольного мероприятия «Проверка целевого и эффективного использования бюджетных средств (субсидий), выделенных в 2017- дата на возмещение недополученных доходов в связи с предоставлением отдельным категориям граждан мер социальной поддержки на городском и пригородном автомобильном транспорте общего пользования», проведенного Контрольно-счетным органом муниципального образования городской адрес (далее – КСО), и  зафиксированы в Акте проверки от дата № 03-17/3.  </w:t>
      </w:r>
    </w:p>
    <w:p w:rsidR="00A77B3E">
      <w:r>
        <w:t>фио и ее защитник – адвокат фио в суде вину фио в совершении вышеуказанного правонарушения признали и просили на основании положений ст.ст. 3.4, 4.1.1 КоАП РФ заменить административное наказание в виде штрафа предупреждением.</w:t>
      </w:r>
    </w:p>
    <w:p w:rsidR="00A77B3E">
      <w:r>
        <w:t>Выслушав лицо, в отношении которого ведется производство по делу об административном правонарушении, защитника фио, мировой судья приходит к следующему выводу.</w:t>
      </w:r>
    </w:p>
    <w:p w:rsidR="00A77B3E">
      <w:r>
        <w:t xml:space="preserve">Согласно положениям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Административная ответственность по ч. 2 ст. 15.15.5 КоАП РФ наступает  за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w:t>
      </w:r>
    </w:p>
    <w:p w:rsidR="00A77B3E">
      <w:r>
        <w:t xml:space="preserve">Согласно  ст. 78 Бюджетного кодекса РФ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адрес винограда), выполнением работ, оказанием услуг. </w:t>
      </w:r>
    </w:p>
    <w:p w:rsidR="00A77B3E">
      <w:r>
        <w:t>Субсидии юридическим лицам (за исключением субсидий государственным (муниципальным) учреждениям, а также субсидий, указанных в пунктах 6-8 настоящей статьи),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A77B3E">
      <w:r>
        <w:t>Бюджет городского округа на дата утвержден решением Алуштинского городского совета адрес от дата № 33/205 «О бюджете муниципального образования городской адрес на дата и на плановый период 2019 и дата» (с изменениями и дополнениями), КБК - телефон телефон 811. Расходы по подразделу 1003 «Социальное обеспечение населения» исполнены (за счет субвенций из бюджета адрес) на компенсационные выплаты по льготному  проезду отдельных категорий граждан на авто- электро- и железнодорожном транспорте - сумма</w:t>
      </w:r>
    </w:p>
    <w:p w:rsidR="00A77B3E">
      <w:r>
        <w:t>В соответствии с п. 11, п. 13 и п. 14 приложения 2 к постановлению Совета министров адрес от дата № 575 (в редакции постановления Совета министров адрес от дата №89), перевозчики ежемесячно в течение 3 рабочих дней следующего за отчетным, представляют в органы местного самоуправления муниципальных образований в адрес расчет стоимости услуг, предоставленных  в предыдущем месяце, счет или счет-фактуру, акт сверки.</w:t>
      </w:r>
    </w:p>
    <w:p w:rsidR="00A77B3E">
      <w:r>
        <w:t>Перечисление средств перевозчику за предоставленные гражданам меры социальной  поддержки производится на основании счетов или счетов-фактур и актов сверки по мере их  поступления.</w:t>
      </w:r>
    </w:p>
    <w:p w:rsidR="00A77B3E">
      <w:r>
        <w:t>Перевозчик несет ответственность за достоверность информации об объеме и правильности расчетов предоставленных мер социальной поддержки и соответствие сумм, предъявленных к оплате, фактическим расходам на предоставление названных скидок.</w:t>
      </w:r>
    </w:p>
    <w:p w:rsidR="00A77B3E">
      <w:r>
        <w:t xml:space="preserve">            Постановлением Администрации адрес № 198 от дата утвержден «Порядок предоставления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(далее - Порядок предоставления субсидий).</w:t>
      </w:r>
    </w:p>
    <w:p w:rsidR="00A77B3E">
      <w:r>
        <w:t xml:space="preserve"> Условия и порядок предоставления субсидии определены разделом 2 Порядка предоставления субсидий.</w:t>
      </w:r>
    </w:p>
    <w:p w:rsidR="00A77B3E">
      <w:r>
        <w:t xml:space="preserve">      Так, в соответствии с п. 2.8 Порядка предоставления субсидий, субсидии предоставляются и расходуются на основании соглашения о предоставления субсидии, заключенного между УТСЗН и получателем субсидии в соответствии с типовой формой, утвержденной приказом финансового управления Администрации адрес.</w:t>
      </w:r>
    </w:p>
    <w:p w:rsidR="00A77B3E">
      <w:r>
        <w:t xml:space="preserve">       В соответствии с п. 2.10 Порядка предоставления субсидий, соглашение о предоставлении  субсидии заключается на один финансовый год и действительно до дата текущего финансового года.</w:t>
      </w:r>
    </w:p>
    <w:p w:rsidR="00A77B3E">
      <w:r>
        <w:t xml:space="preserve">   В соответствии с п. 2.13 Порядка предоставления субсидий, возмещение недополученных доходов юридическим лицам, индивидуальным предпринимателям,  предоставляющим услуги по перевозке пассажиров автомобильным, городским и  пригородным наземным электрическим транспортом общего пользования производится УТСЗН за фактически предоставленные гражданам меры социальной поддержки по  льготному проезду.</w:t>
      </w:r>
    </w:p>
    <w:p w:rsidR="00A77B3E">
      <w:r>
        <w:t>В соответствии с п. 2.14 Порядка предоставления субсидий, получатели субсидии  осуществляют расчет средств, подлежащих возмещению за предоставленные услуги по перевозке отдельных категорий граждан (расчет размера недополученных доходов), в соответствии с пунктом 3 Порядка, утвержденного Постановлением Совета министров адрес от дата № 575.</w:t>
      </w:r>
    </w:p>
    <w:p w:rsidR="00A77B3E">
      <w:r>
        <w:t>В силу положений п. 2.15 Порядка предоставления субсидий, для получения субсидии получатель субсидии ежемесячно до 2 числа месяца, следующего за отчетным периодом. предоставляет в УТСЗН в соответствии с пунктом 2.14 настоящего порядка расчет недополученных доходов в связи с предоставлением мер социальной поддержки по льготному проезду (далее - расчет), акт сверки и счет.</w:t>
      </w:r>
    </w:p>
    <w:p w:rsidR="00A77B3E">
      <w:r>
        <w:t>Согласно п. 2.16 Порядка предоставления субсидий, получатель субсидии несет ответственность в соответствии с действующим законодательством за достоверность информации об объеме и правильности расчетов недополученных доходов в связи с предоставлением мер социальной поддержки по льготному проезду и соответствие сумм, предъявленных к получению субсидии.</w:t>
      </w:r>
    </w:p>
    <w:p w:rsidR="00A77B3E">
      <w:r>
        <w:t xml:space="preserve">Установлено, что дата между УТСЗН и наименование организации в соответствии с вышеуказанным Порядком предоставления субсидии было заключено Соглашение № 2 на предоставление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w:t>
      </w:r>
    </w:p>
    <w:p w:rsidR="00A77B3E">
      <w:r>
        <w:tab/>
        <w:tab/>
        <w:t>На основании п. 2.1.2 Соглашения о предоставлении субсидии, для получения субсидии получатель субсидии обязуется предоставлять в адрес главного распорядителя (УТЗСН) следующие документы: 1) расчет недополученных доходов в связи с предоставлением мер социальной поддержки по льготному проезду на городском и пригородном автомобильном транспорте общего пользования, который подписывается получателем субсидии в лице его руководителя и бухгалтера (при наличии); 2) акт сверки, который подписывается руководителем главного распорядителя и лицом, отвечающим за финансовую работу, получателем субсидии в лице руководителя и бухгалтера (при наличии) и скрепляется печатью с обеих сторон; 3) счет на оплату.</w:t>
      </w:r>
    </w:p>
    <w:p w:rsidR="00A77B3E">
      <w:r>
        <w:tab/>
        <w:tab/>
        <w:t>Указанные документы предоставляются получателем субсидии ежемесячно до 02 числа следующего за отчетным периодом, со дня их подписания.</w:t>
      </w:r>
    </w:p>
    <w:p w:rsidR="00A77B3E">
      <w:r>
        <w:tab/>
        <w:tab/>
        <w:t>В соответствии с п. 3.1 Соглашения о получении субсидии получатель субсидии предоставляет главному распорядителю (УТЗСН) ежемесячно до 10 числа месяца, следующего за отчетным периодом, отчет об использовании  субсидии.</w:t>
      </w:r>
    </w:p>
    <w:p w:rsidR="00A77B3E">
      <w:r>
        <w:t xml:space="preserve">            Как следует из материалов дела, фио зарегистрирована в качестве индивидуального предпринимателя с дата, основной вид деятельности – деятельность сухопутного пассажирского транспорта: перевозка пассажиров в городском и пригородном сообщении, что подтверждается выпиской из ЕГРИП от дата (л.д. 99-101).</w:t>
      </w:r>
    </w:p>
    <w:p w:rsidR="00A77B3E">
      <w:r>
        <w:tab/>
        <w:tab/>
        <w:t xml:space="preserve">Основанием для возбуждения в отношении наименование организации дела об административном правонарушении послужили результаты  проведения контрольного мероприятия «Проверка целевого и эффективного использования бюджетных средств (субсидий), выделенных в дата на возмещение недополученных доходов в связи с предоставлением отдельным категориям граждан мер социальной поддержки на городском и пригородном автомобильном транспорте общего пользования», проведенного Контрольно-счетным органом муниципального образования городской адрес. </w:t>
      </w:r>
    </w:p>
    <w:p w:rsidR="00A77B3E">
      <w:r>
        <w:t xml:space="preserve">             Проверкой было установлено, что указанные в п. 2.1.2 и п. 3.1 Соглашения о предоставлении субсидии документы, необходимые для получения субсидии (расчеты  недополученных доходов, акты сверок, счета на оплату, отчеты об использовании субсидии), предоставлялись получателем субсидии - наименование организации в УТСЗН с нарушением  сроков, установленных данным Соглашением.</w:t>
      </w:r>
    </w:p>
    <w:p w:rsidR="00A77B3E">
      <w:r>
        <w:t xml:space="preserve">              Факт совершения наименование организации административного правонарушения, предусмотренного ч. 2 ст.15.15.5 КоАП РФ, и ее виновность в правонарушении подтверждается исследованными в судебном заседании доказательствами: </w:t>
      </w:r>
    </w:p>
    <w:p w:rsidR="00A77B3E">
      <w:r>
        <w:t>- протоколом об административном правонарушении № 03-42/2 от дата, в котором изложены обстоятельства совершенного административного правонарушения. Протокол составлен  в отсутствие  фио при ее надлежащем извещении (л.д. 1-11);</w:t>
      </w:r>
    </w:p>
    <w:p w:rsidR="00A77B3E">
      <w:r>
        <w:t>- копией выписки из Акта проверки от дата № 03-17/3 по вопросу целевого и эффективного использования бюджетных средств (субсидий), выделенных в дата на возмещение недополученных доходов в связи с предоставлением отдельным категориям граждан мер социальной поддержки на городском и пригородном автомобильном транспорте общего пользования, в котором подробно указаны представленные наименование организации в УТСЗН документы, необходимые для получения субсидии   и сроки их фактического предоставления (л.д. 13-26);</w:t>
      </w:r>
    </w:p>
    <w:p w:rsidR="00A77B3E">
      <w:r>
        <w:t xml:space="preserve">             - копией служебной записки о необходимости составления протоколов об административном правонарушении от дата (л.д. 27-30);</w:t>
      </w:r>
    </w:p>
    <w:p w:rsidR="00A77B3E">
      <w:r>
        <w:tab/>
        <w:t>- копией постановления Администрации адрес от дата № 198 «Об утверждении Порядка предоставления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отдельным категориям граждан мер социальной поддержки по льготному проезду» (л.д. 31-32, 38-40);</w:t>
      </w:r>
    </w:p>
    <w:p w:rsidR="00A77B3E">
      <w:r>
        <w:tab/>
        <w:t>- копией Соглашения на предоставление субсидии юридическим лицам и индивидуальным предпринимателям из бюджета муниципального образования городской адрес на возмещение недополученных доходов в связи с предоставлением сдельным категориям граждан мер социальной поддержки по льготному проезду от дата № 2, заключенному с наименование организации (л.д. 41-44, 47-52);</w:t>
      </w:r>
    </w:p>
    <w:p w:rsidR="00A77B3E">
      <w:r>
        <w:tab/>
        <w:t xml:space="preserve">- копиями документов, представленных наименование организации в УТСЗН (счета на оплату, расходы на возмещение недополученных доходов, акты сверки, отчеты об использовании субсидии (л.д. 53-95).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обстоятельства правонарушения,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фиоА соблюдены.</w:t>
      </w:r>
    </w:p>
    <w:p w:rsidR="00A77B3E">
      <w:r>
        <w:t xml:space="preserve">Несоблюдение индивидуальным предпринимателем, являющимся получателем субсидий, условий их предоставления образует объективную сторону состава административного правонарушения, предусмотренного ч. 2 ст. 15.15.5 КоАП РФ. </w:t>
      </w:r>
    </w:p>
    <w:p w:rsidR="00A77B3E">
      <w:r>
        <w:t xml:space="preserve">Оценивая собранные по делу доказательства, мировой судья считает, что вина   фио установлена, доказана и ее действия надлежит квалифицировать по ч. 2 ст. 15.15.5 КоАП РФ. </w:t>
      </w:r>
    </w:p>
    <w:p w:rsidR="00A77B3E">
      <w:r>
        <w:t xml:space="preserve">Вместе с тем,  мировой судья учитывает, что допущенные наименование организации нарушения фактически касаются только нарушений условий Соглашения о получении субсидии в части  сроков представления документов, необходимых для получения такой субсидии (расчетов  недополученных доходов, актов сверки, счетов на оплату и отчетов об использовании субсидии). При этом причинения какого-либо ущерба общественным отношениям в связи с допущенными  нарушениями  сроков предоставления документов не установлено. </w:t>
      </w:r>
    </w:p>
    <w:p w:rsidR="00A77B3E">
      <w:r>
        <w:t xml:space="preserve">По результатам проведенного КСО контрольного мероприятия не выявлено и фио не вменяется в вину таких нарушений условий предоставления субсидий, которые  повлекли бы за собой излишнее и неправомерное перечисление бюджетных средств. </w:t>
      </w:r>
    </w:p>
    <w:p w:rsidR="00A77B3E">
      <w:r>
        <w:t xml:space="preserve">Санкцией ч. 2 ст. 15.15.5 КоАП РФ предусмотрено административное наказание для должностных лиц в виде административного штрафа в размере от десяти тысяч до сумма прописью.  </w:t>
      </w:r>
    </w:p>
    <w:p w:rsidR="00A77B3E">
      <w:r>
        <w:t>В соответствии с положениями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соответствии с ч. 1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 xml:space="preserve">           В силу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в соответствии с требованиями ст.ст. 3.1, 3.5, 4.1, 4.2 и 4.3 КоАП РФ, мировой судья учитывает обстоятельства дела, общественную значимость, характер совершенного правонарушения, степень вины правонарушителя, личность виновной и ее имущественное положение. В качестве  обстоятельств,  смягчающих административную ответственность, учитывается совершение административного правонарушения впервые, а также признание вины в совершении правонарушения. </w:t>
      </w:r>
    </w:p>
    <w:p w:rsidR="00A77B3E">
      <w:r>
        <w:t xml:space="preserve">Обстоятельств, отягчающих административную ответственность, не установлено. </w:t>
      </w:r>
    </w:p>
    <w:p w:rsidR="00A77B3E">
      <w:r>
        <w:t xml:space="preserve">            Мировой судья также учитывает, что данное правонарушение не повлекло вредных последствий, указанных в ч. 2 ст. 3.4 КоАП РФ; ранее фио не привлекалась к административной ответственности; ч. 2 ст. 15.15.5 КоАП РФ не входит в перечень исключений, предусмотренных ч. 2 ст. 3.4 и ч. 2 ст. 4.1.1 КоАП РФ, в отношении которых замена штрафа на предупреждение не применяется; наименование организации дата была включена в Реестр субъектов малого и среднего предпринимательства ФНС России в качестве микропредприятия.  </w:t>
      </w:r>
    </w:p>
    <w:p w:rsidR="00A77B3E">
      <w:r>
        <w:t xml:space="preserve">             На основании изложенного полагаю возможным с учетом положений ст.ст.3.4, 4.1.1 КоАП РФ заменить фио административное наказание в виде штрафа на предупреждение.</w:t>
      </w:r>
    </w:p>
    <w:p w:rsidR="00A77B3E">
      <w:r>
        <w:t xml:space="preserve"> </w:t>
        <w:tab/>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 xml:space="preserve">             Руководствуясь ст.ст. 3.4, 4.1.1,  п. 1 ч. 1 ст. 29.9, 29.10, 29.11 КоАП РФ, мировой судья</w:t>
      </w:r>
    </w:p>
    <w:p w:rsidR="00A77B3E"/>
    <w:p w:rsidR="00A77B3E">
      <w:r>
        <w:t>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ч. 2 ст. 15.15.5 КоАП РФ, и назначить ей административное наказание, с применением ч. 1 ст. 4.1.1 КоАП РФ,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