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...-253/...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2...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ОСБ ДПС ГИБДД МВД по адрес, в отношении </w:t>
      </w:r>
    </w:p>
    <w:p w:rsidR="00A77B3E">
      <w:r>
        <w:t>фио, паспортные данные; гражданина РФ; работающего ... в наименование организации; зарегистрированного и проживающего по адресу: адрес, Симферопольское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162 км + 500 м. адрес с Херсонской областью-...», водитель фио управлявший транспортным средством – автомобилем марки марка автомобиля с государственным регистрационным знаком ... при наличии признаков опьянения поведение не соответствующее обстановке)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переводчика не нуждается, отводов не заявил, фио вину в совершении указанного правонарушения не признал. Пояснил, что в момент остановки был трезв, алкоголь, наркотические и психотропные препараты не употреблял, сильно спешил на работу, поэтому принял решение отказаться пройти медицинское освидетельствование на состояние опьянения.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поведение не соответствующее обстановке,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В связи с наличием названных признаков опьянения у фио, должностным лицом ГИБДД последний отстранен от управления транспортным средством и в порядке, предусмотренном Правилами, ему было предложено пройти освидетельствование на состояние алкогольного опьянения с применением технического средства измерения. Далее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фио было предложено пройти медицинское освидетельствование в медицинском учреждении.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255150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060772 от дата... об отстранении от управления транспортным средством (л.д. 3);</w:t>
      </w:r>
    </w:p>
    <w:p w:rsidR="00A77B3E">
      <w:r>
        <w:t xml:space="preserve">  - актом освидетельствования на состояние алкогольного опьянения серии 82 АО № 038000 от дата... с приложением чека прибора (л.д. 4,5);</w:t>
      </w:r>
    </w:p>
    <w:p w:rsidR="00A77B3E">
      <w:r>
        <w:t>- протоколом о направлении фио на медицинское освидетельствование на состояние опьянения серии адрес № 019848 от дата..., согласно которому он отказался от прохождения медицинского освидетельствования на состояние опьянения  (л.д. 4);</w:t>
      </w:r>
    </w:p>
    <w:p w:rsidR="00A77B3E">
      <w:r>
        <w:t xml:space="preserve">- копией свидетельства о поверке средства измерения - анализатора паров этанола (л.д. 7);  </w:t>
      </w:r>
    </w:p>
    <w:p w:rsidR="00A77B3E">
      <w:r>
        <w:t xml:space="preserve">- письменными объяснениями фио (л.д. 9); </w:t>
      </w:r>
    </w:p>
    <w:p w:rsidR="00A77B3E">
      <w:r>
        <w:t>- распиской о передаче транспортного средства фио (л.д. 11);</w:t>
      </w:r>
    </w:p>
    <w:p w:rsidR="00A77B3E">
      <w:r>
        <w:t>- справкой старшего инспектора группы по ИАЗ ОСБ ДПС ГИБДД МВД по адрес от дата... содержащая сведения о том, что фио ранее к административной ответственности по ст.ст. 12.8, 12.26 КоАП РФ, а также к уголовной ответственности по ст.ст. 264, 264.1 УК РФ не привлекался (л.д. 13);</w:t>
      </w:r>
    </w:p>
    <w:p w:rsidR="00A77B3E">
      <w:r>
        <w:t>- копией водительского удостоверения, а также копией свидетельства о регистрации транспортного средства (л.д. 14-15);</w:t>
      </w:r>
    </w:p>
    <w:p w:rsidR="00A77B3E">
      <w:r>
        <w:t>- карточкой учета административных правонарушений (л.д. 16);</w:t>
      </w:r>
    </w:p>
    <w:p w:rsidR="00A77B3E">
      <w:r>
        <w:t>- видеозаписью, хранящейся на компакт-диске, которая была исследована в судебном заседании (л.д. 17).</w:t>
      </w:r>
    </w:p>
    <w:p w:rsidR="00A77B3E">
      <w:r>
        <w:t xml:space="preserve">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 </w:t>
      </w:r>
    </w:p>
    <w:p w:rsidR="00A77B3E">
      <w:r>
        <w:tab/>
        <w:t>Утверждение фио о том, что алкоголь, наркотические и психотропные препараты не употреблял, был трезв, правового значения для рассмотрения настоящего дела не имеет, поскольку ч.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не за управление водителем транспортным средством в состоянии опьянения. Указанные фио причины отказа не влияют на квалификацию содеянного, поскольку не освобождают водителя транспортного средства от обязанностей, возложенных на него ПДД РФ.</w:t>
      </w:r>
    </w:p>
    <w:p w:rsidR="00A77B3E">
      <w:r>
        <w:tab/>
        <w:t>Требование сотрудника полиции (инспектора ДПС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ab/>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и отягчающих ответственность, по делу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отсутствие смягчающих, а также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ОСБ ДПС ГИБДД МВД по адрес.</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18810491241000008525.</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