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05-0258-24/2017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данныеадрес, гражданина России, являющегося инвалидом второй группы Отечественной войны, проживающего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по адресу: адрес, здание № 136, осуществлял розничную продажу алкогольной продукции (вина),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по адресу: адрес, здание № 136, осуществлял розничную продажу алкогольной продукции (вина)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свидетеля фио, являющегося государственным налоговым инспектором, из которого следует, что дата по адресу: адрес, здание № 136, им был установлен факт розничной реализации алкогольной продукции (вина) (л.д. 6);</w:t>
      </w:r>
    </w:p>
    <w:p w:rsidR="00A77B3E">
      <w:r>
        <w:t>- протоколом осмотра от дата - объекта нестационарной торговли по адресу: адрес, здание № 136 (л.д. 7);</w:t>
      </w:r>
    </w:p>
    <w:p w:rsidR="00A77B3E">
      <w:r>
        <w:t>- протоколом изъятия алкогольной продукции от дата (л.д. 8);</w:t>
      </w:r>
    </w:p>
    <w:p w:rsidR="00A77B3E">
      <w:r>
        <w:t>- фототаблицей (л.д. 10, 11);</w:t>
      </w:r>
    </w:p>
    <w:p w:rsidR="00A77B3E">
      <w:r>
        <w:t>- рапортом сотрудника полиции от дата об обнаружении факта совершенного правонарушения (л.д. 17).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 (л.д. 18),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>При назначении наказания учитывается характер совершенного правонарушения, личность фио, который признал свою вину в совершении правонарушения, является инвалидом второй группы Отечественной войны; его имущественное положение, отсутствие обстоятельств, смягчающих и отягчающих ответственность за совершенное правонарушение. Данных о том, что он ранее привлекался к административной ответственности в материалах дела об административном правонарушении не имеется.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который участвовал в боевых действиях, является инвалидом второй группы Отечественной войны,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с конфискацией алкогольной продукции. 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с конфискацией изъятой у фио согласно протоколу изъятия от дата (л.д. 8) алкогольной продукции:</w:t>
      </w:r>
    </w:p>
    <w:p w:rsidR="00A77B3E">
      <w:r>
        <w:tab/>
        <w:t>- вина «Совиньон» в количестве 1 бутылка объемом 0,75 литра стоимостью сумма;</w:t>
      </w:r>
    </w:p>
    <w:p w:rsidR="00A77B3E">
      <w:r>
        <w:tab/>
        <w:t>- вина «Саперави» в количестве 1 бутылка объемом 0,75 литра общей стоимостью сумма;</w:t>
      </w:r>
    </w:p>
    <w:p w:rsidR="00A77B3E">
      <w:r>
        <w:tab/>
        <w:t>- вина «Каберне» в количестве 1 бутылка объемом 0,75 литра общей стоимостью сумма;</w:t>
      </w:r>
    </w:p>
    <w:p w:rsidR="00A77B3E">
      <w:r>
        <w:tab/>
        <w:t>- вина «Портвейн красный Ливадия» в количестве 1 бутылка объемом 0,75 литра стоимостью сумма;</w:t>
      </w:r>
    </w:p>
    <w:p w:rsidR="00A77B3E">
      <w:r>
        <w:tab/>
        <w:t>- вина «Мускат Таврический» в количестве 1 бутылка объемом 0,75 литра стоимостью сумма;</w:t>
      </w:r>
    </w:p>
    <w:p w:rsidR="00A77B3E">
      <w:r>
        <w:tab/>
        <w:t xml:space="preserve">- вина «Портвейн красный Ливадия» в количестве 1 бутылка стоимостью сумма, </w:t>
      </w:r>
    </w:p>
    <w:p w:rsidR="00A77B3E">
      <w:r>
        <w:t>находящейся на хранении в Отделе МВД России по адрес согласно акту № 54 от дата о получении и сохранении вещественных доказательств, изъятых в соответствии со ст. 27.10 КоАП РФ (л.д. 9).</w:t>
      </w:r>
    </w:p>
    <w:p w:rsidR="00A77B3E">
      <w:r>
        <w:tab/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18811690020026000140, идентификатор – 18880491170001657415, наименование платежа – штраф..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