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</w:t>
      </w:r>
    </w:p>
    <w:p w:rsidR="00A77B3E">
      <w:r>
        <w:t xml:space="preserve">                                                                                                                 Дело № 5-24-272/2025</w:t>
      </w:r>
    </w:p>
    <w:p w:rsidR="00A77B3E">
      <w:r>
        <w:t xml:space="preserve">П О С Т А Н О В Л Е Н И Е </w:t>
      </w:r>
    </w:p>
    <w:p w:rsidR="00A77B3E">
      <w:r>
        <w:t xml:space="preserve">по делу об административном правонарушении                  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         Мировой судья судебного участка № 24 Алуштинского судебного района (городской адрес)  адрес  фио, с участием лица, в отношении которого ведется производство по делу об административном правонарушении  фио,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 должностного лица</w:t>
      </w:r>
    </w:p>
    <w:p w:rsidR="00A77B3E">
      <w:r>
        <w:t>фио, паспортные данные, ......» (адрес местонахождения: адрес), проживающего по адресу: адрес,</w:t>
      </w:r>
    </w:p>
    <w:p w:rsidR="00A77B3E">
      <w:r>
        <w:t>по ч. 1 ст. 15.6 КоАП РФ,</w:t>
      </w:r>
    </w:p>
    <w:p w:rsidR="00A77B3E">
      <w:r>
        <w:t>У С Т А Н О В И Л:</w:t>
      </w:r>
    </w:p>
    <w:p w:rsidR="00A77B3E">
      <w:r>
        <w:t xml:space="preserve">фио, являясь председателем ...» совершила административное правонарушение, предусмотренного ч. 1 ст. 15.6 КоАП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при следующих обстоятельствах. </w:t>
      </w:r>
    </w:p>
    <w:p w:rsidR="00A77B3E">
      <w:r>
        <w:t xml:space="preserve">Так, фио, являясь председателем ...», допустила несвоевременное представление расчета сумм налога на доходы физических лиц, исчисленных и удержанных налоговым агентом (форма 6-НДФЛ) за 6 месяцев дата, срок предоставления - дата, представлен - дата. 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которой разъяснены права, предусмотренные ст. 25.1 КоАП РФ и ст. 51 Конституции РФ, пояснила, что в услугах адвоката (защитника) не нуждается, отводов не заявила, вину признала, в содеянном раскаялась. </w:t>
      </w:r>
    </w:p>
    <w:p w:rsidR="00A77B3E">
      <w:r>
        <w:t>Выслушав фио, исследовав материалы дела об административном правонарушении, суд приходит к следующему.</w:t>
      </w:r>
    </w:p>
    <w:p w:rsidR="00A77B3E">
      <w:r>
        <w:t>Согласно ч. 1 ст.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Обязанность предоставлять в установленном порядке в налоговый орган по месту учета налоговые декларации (расчеты) предусмотрена пп. 4 п. 1 ст. 23 Налогового кодекса Российской Федерации. </w:t>
      </w:r>
    </w:p>
    <w:p w:rsidR="00A77B3E">
      <w:r>
        <w:t xml:space="preserve">Согласно ст. 24 Налогового кодекса РФ налоговыми агентами признаются лица, на которых в соответствии с настоящим Кодексом возложены обязанности по исчислению, удержанию у налогоплательщика и перечислению налогов в бюджетную систему Российской Федерации. Налоговые агенты имеют те же права, что и налогоплательщики, если иное не предусмотрено настоящим Кодексом. Налоговые агенты обязаны, в том числе, представлять в налоговый орган по месту своего учета документы, необходимые для осуществления контроля за правильностью исчисления, удержания и перечисления налогов; налоговые агенты несут также другие обязанности, предусмотренные настоящим Кодексом. </w:t>
      </w:r>
    </w:p>
    <w:p w:rsidR="00A77B3E">
      <w:r>
        <w:t xml:space="preserve">Частью 5 названной статьи предусмотрено, что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Федерации. </w:t>
      </w:r>
    </w:p>
    <w:p w:rsidR="00A77B3E">
      <w:r>
        <w:t xml:space="preserve">В силу абз. 2 п. 2 ст. 230 Налогового кодекса Российской Федерации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сборов: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дата года, следующего за истекшим налоговым периодом. В расчете сумм налога на доходы физических лиц, исчисленных и удержанных налоговым агентом, подлежат отражению за первый квартал удержанные суммы налога в период с дата по дата включительно, за полугодие - удержанные суммы налога в период с дата по дата включительно, за девять месяцев - удержанные суммы налога в период с дата по дата включительно. </w:t>
      </w:r>
    </w:p>
    <w:p w:rsidR="00A77B3E">
      <w:r>
        <w:t>Факт совершения фио административного правонарушения, предусмотренного ч.1 ст.15.6 КоАП РФ, и его виновность подтверждается исследованными в судебном заседании доказательствами, в том числе: протоколом об административном правонарушении,  заверенной копией уведомления о составлении протокола с отметкой о вручении, заверенной копией решения о привлечении лица к ответственности за налоговое правонарушение, заверенной копией реестра налоговых деклараций (расчетов), сведений о КНП (все) НБО, заверенной копией сведений о лице, имеющей право без доверенности действовать, от имени юридического лица, заверенной комплекса выписки из ЕГРЮЛ.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Протокол об административном правонарушении составлен в соответствии с требованиями КоАП РФ полномочным лицом; права  должностного лица  соблюдены.</w:t>
      </w:r>
    </w:p>
    <w:p w:rsidR="00A77B3E">
      <w:r>
        <w:t>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Оценивая собранные по делу доказательства, судья считает, что вина должностного лица  установлена, доказана и его действия надлежит квалифицировать по  ч.1 ст.15.6 КоАП РФ. </w:t>
      </w:r>
    </w:p>
    <w:p w:rsidR="00A77B3E">
      <w:r>
        <w:t>Санкция данной статьи предусматривает административное наказание в виде наложения административного штрафа на  должностных лиц - от трехсот до сумма прописью.</w:t>
      </w:r>
    </w:p>
    <w:p w:rsidR="00A77B3E">
      <w:r>
        <w:t xml:space="preserve">          </w:t>
        <w:tab/>
        <w:t>При назначении административного наказания судья соответствии со ст.ст.4.1.- 4.3 КоАП РФ учел фактические обстоятельства нарушения; характер совершенного административного правонарушения; степень вины правонарушителя; личность виновной. Обстоятельством, смягчающим административную ответственность, является признание вины, обстоятельств, отягчающих административную ответственность, суд по делу не усматривает.</w:t>
      </w:r>
    </w:p>
    <w:p w:rsidR="00A77B3E">
      <w:r>
        <w:t xml:space="preserve">         </w:t>
        <w:tab/>
        <w:t xml:space="preserve">На основании вышеизложенного, судья считает необходимым назначить фио наказание в виде административного штрафа в минимальном размере, предусмотренном санкцией           ч.1 ст. 15.6 КоАП РФ -  в размере сумма  </w:t>
      </w:r>
    </w:p>
    <w:p w:rsidR="00A77B3E">
      <w:r>
        <w:t xml:space="preserve">         </w:t>
        <w:tab/>
        <w:t>Руководствуясь ст.ст.  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   </w:t>
        <w:tab/>
        <w:t xml:space="preserve">Признать ......»                   фио виновной в совершении административного правонарушения, предусмотренного ч.1 ст.15.6 КоАП РФ, и назначить  административное наказание в виде административного штрафа в размере сумма (сумма прописью).  </w:t>
      </w:r>
    </w:p>
    <w:p w:rsidR="00A77B3E">
      <w:r>
        <w:t>Реквизиты для оплаты штрафа: Получатель: УФК по адрес (Министерство юстиции адрес) Наименование банка: Отделение адрес Банка России//УФК по адрес, ИНН телефон. КПП телефон. БИК телефон.Единый казначейский счет 40102810645370000035. Казначейский счет 03100643000000017500. Лицевой счет телефон в УФК по адрес, Код Сводного реестра телефон, ОКТМО телефон, КБК телефон телефон, УИН 0410760300245002722515172.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                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