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5-24-277/2025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 фио,</w:t>
      </w:r>
    </w:p>
    <w:p w:rsidR="00A77B3E">
      <w:r>
        <w:t xml:space="preserve">рассмотрев дело об административном правонарушении, в отношении </w:t>
      </w:r>
    </w:p>
    <w:p w:rsidR="00A77B3E">
      <w:r>
        <w:t>фио, паспортные данные; ... наименование организации зарегистрированного по адресу: адрес,                  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должностного лица ОБ ДПС Госавтоинспекции УМВД России по адрес от дата, вступившим в законную силу дата, за совершение административного правонарушения, предусмотренного  ч. 1  ст. 12.16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пояснил, что постановление врученное должностным лицом ОБ ДПС Госавтоинспекции УМВД России по адрес по ч. 1 ст. 12.16 КоАП РФ выкинул, в связи с чем своевременно не оплатил данный штраф.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... фио был признан виновным в совершении административного правонарушения, ответственность за которое предусмотрена ч. 1 ст. 12.16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</w:t>
      </w:r>
    </w:p>
    <w:p w:rsidR="00A77B3E">
      <w:r>
        <w:t xml:space="preserve">Отсрочка или рассрочка исполнения постановления фио не предоставлялась, следовательно, в силу ч. 1 ст. 32.2 Кодекса РФ об административных правонарушениях назначенный штраф должен быть уплачен должником не позднее 60 дней, то есть, начиная с дата и не позднее дата. </w:t>
      </w:r>
    </w:p>
    <w:p w:rsidR="00A77B3E">
      <w:r>
        <w:t xml:space="preserve"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серии ... от дата (л.д. 1);</w:t>
      </w:r>
    </w:p>
    <w:p w:rsidR="00A77B3E">
      <w:r>
        <w:t xml:space="preserve">- копией постановления о назначении административного наказания от дата, которым фио, был привлечен к административной ответственности по части 1 статьи 12.16 КоАП РФ, ему назначено административное наказание в виде административного штрафа в сумме сумма (л.д.2);  сведениями об уплате штрафа в ...» (л.д. 3);  карточкой операции с ВУ (л.д. 5);  результатами поиска правонарушений (л.д. 6-7).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 предусмотренным ст. 4.2 КоАП РФ, является признание вины, раскаяние в содеянном.</w:t>
      </w:r>
    </w:p>
    <w:p w:rsidR="00A77B3E">
      <w:r>
        <w:t xml:space="preserve">Обстоятельством, отягчающим административную ответственность является, в соответствии с п. п. 2 ч. 1 ст. 4.3 КоАП РФ, повторное совершение однородного административного правонарушения,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- по главе 12 КоАП РФ, что следует из списка правонарушений. </w:t>
      </w:r>
    </w:p>
    <w:p w:rsidR="00A77B3E">
      <w:r>
        <w:t xml:space="preserve">При назначении наказания фио наказания суд учитывает характер совершенного им административного правонарушения, личность виновного, ранее неоднократно привлекавшегося к административной ответственности, наличие смягчающих и отягчающих административную ответственность обстоятельств.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С учетом изложенного мировой судья считает необходимым назначить                  фио административное наказание, предусмотренное санкцией ч. 1 ст. 20.25 КоАП РФ, в виде административного ареста на срок двое суток, поскольку в силу характера деяния и личности нарушителя в целях защиты общественного порядка и общественной безопасности, применение иных видов наказания не обеспечит реализации задач административной ответственности.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фио, паспортные данные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...  </w:t>
      </w:r>
    </w:p>
    <w:p w:rsidR="00A77B3E">
      <w:r>
        <w:t>Срок административного ареста фио исчислять с момента помещения в учреждение, осуществляющее исполнение наказания в виде административного ареста.</w:t>
      </w:r>
    </w:p>
    <w:p w:rsidR="00A77B3E">
      <w:r>
        <w:t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