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...279/...</w:t>
      </w:r>
    </w:p>
    <w:p w:rsidR="00A77B3E"/>
    <w:p w:rsidR="00A77B3E">
      <w:r>
        <w:t>ПОСТАНОВЛЕНИЕ</w:t>
      </w:r>
    </w:p>
    <w:p w:rsidR="00A77B3E"/>
    <w:p w:rsidR="00A77B3E">
      <w:r>
        <w:t>дата...                                                   адрес</w:t>
      </w:r>
    </w:p>
    <w:p w:rsidR="00A77B3E"/>
    <w:p w:rsidR="00A77B3E">
      <w:r>
        <w:t>Мировой судья судебного участка ... судебного района (городской адрес) адрес фио,</w:t>
      </w:r>
    </w:p>
    <w:p w:rsidR="00A77B3E">
      <w:r>
        <w:t xml:space="preserve">рассмотрев в открытом судебном заседании в помещении судебного участка ... судебного района (городской адрес) адрес дело об административном правонарушении в отношении </w:t>
      </w:r>
    </w:p>
    <w:p w:rsidR="00A77B3E">
      <w:r>
        <w:t>... паспортные данные; гражданина Российской Федерации, паспортные данные; зарегистрированной и проживающей по адресу: адрес,</w:t>
      </w:r>
    </w:p>
    <w:p w:rsidR="00A77B3E">
      <w:r>
        <w:t>привлекаемой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162 км. + 50 м. адрес с адрес ...,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совершила выезд на полосу, предназначенную для встречного движения, за исключением случаев, предусмотренных    ч. 3 ст. 12.15 КоАП РФ. Тем самым фио совершила административное правонарушение, предусмотренное ч. 4 ст. 12.15 КоАП РФ.</w:t>
      </w:r>
    </w:p>
    <w:p w:rsidR="00A77B3E">
      <w:r>
        <w:t xml:space="preserve">В судебное заседание фио не явилась, о дате, времени и месте судебного заседания извещена надлежащим образом, посредством  расписки — извещения имеющейся в материалах дела.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ее отсутствие.</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255295 от дата..., в котором указано место, время, состав правонарушения (л.д. 1); компакт-диском с видеозаписью фиксации правонарушения (л.д. 6); карточкой операции с ВУ (л.д. 4); результатами поиска правонарушений (л.д. 5).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ее имущественное и семейное положение, а также обстоятельства, смягчающие ответственность за совершенное правонарушение.</w:t>
      </w:r>
    </w:p>
    <w:p w:rsidR="00A77B3E">
      <w:r>
        <w:t xml:space="preserve">Обстоятельств смягчающих и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 виновной в совершении административного правонарушения по ч. 4 ст. 12.15 КоАП РФ и подвергнуть ее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18810491241000009807.</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