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...80/2...</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судебного района (городской адрес) адрес фио, </w:t>
      </w:r>
    </w:p>
    <w:p w:rsidR="00A77B3E">
      <w:r>
        <w:t xml:space="preserve">рассмотрев дело об административном правонарушении, поступившее из                ОСБ ДПС ГИБДД МВД России по адрес, в отношении </w:t>
      </w:r>
    </w:p>
    <w:p w:rsidR="00A77B3E">
      <w:r>
        <w:t>фио, паспортные данные, гражданина РФ, паспортные данные,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адрес ...» 162 км. + 500 м., управляя автомобилем марки «...», государственный регистрационный знак ..., при наличии признаков опьянения (неустойчивость позы, нарушение речи,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что подтверждается распиской-извещением, имеющейся в материалах дела, до начала судебного заседания подал заявление, в котором просил рассмотреть дело в его отсутствие, указал, что с протоколом согласен, отказался от прохождения медицинского освидетельствования.</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учитывая поступившее заявление фио, имеются предусмотренные законом основания для рассмотрения дела в его отсутствие.</w:t>
      </w:r>
    </w:p>
    <w:p w:rsidR="00A77B3E">
      <w:r>
        <w:t>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 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неустойчивость позы, нарушение речи, резкое изменение окраски кожных покровов лица,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Отказ от прохождения освидетельствования на состояние алкогольного опьянения,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Факт совершения фио административного правонарушения, предусмотренного ч. 1 ст. 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 254938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063248 от дата...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серии адрес № 022734 от дата..., согласно которому он отказался от прохождения медицинского освидетельствования (л.д. 4);</w:t>
      </w:r>
    </w:p>
    <w:p w:rsidR="00A77B3E">
      <w:r>
        <w:t>- распиской от  дата... (л.д. 6);</w:t>
      </w:r>
    </w:p>
    <w:p w:rsidR="00A77B3E">
      <w:r>
        <w:t xml:space="preserve">- справкой инспектора группы ИАЗ ОСБ ДПС ГИБДД МВД по РК от дата... (л.д. 7); </w:t>
      </w:r>
    </w:p>
    <w:p w:rsidR="00A77B3E">
      <w:r>
        <w:t>- копией ВУ (л.д. 8);</w:t>
      </w:r>
    </w:p>
    <w:p w:rsidR="00A77B3E">
      <w:r>
        <w:t>- карточкой учета административных правонарушений (л.д. 9);</w:t>
      </w:r>
    </w:p>
    <w:p w:rsidR="00A77B3E">
      <w:r>
        <w:t>- видеозаписью обеспечения мер производства по делу об административном правонарушении (л.д. 10).</w:t>
      </w:r>
    </w:p>
    <w:p w:rsidR="00A77B3E">
      <w:r>
        <w:t xml:space="preserve">Копия протокола серии 82 ОТ № 063248 от дата... с внесенными в нем исправлениями должностным лицом ГИБДД, вручена фио Внесение исправлений в процессуальный документ осуществлялось в присутствии фио в установленном законом порядке.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фио</w:t>
        <w:tab/>
        <w:t xml:space="preserve">,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 смягчающих административную ответственность и обстоятельств, отягчающих административную ответственность фио,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Исполнение наказания в виде лишения права управления транспортными средствами  возложить на ОСБ ДПС ГИБДД МВД по адрес либо на органы ГИБДД по месту жительства привлеченного лица.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18810491241000009866.</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судебного района (городской адрес) адрес. </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