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5-24-281/2024</w:t>
      </w:r>
    </w:p>
    <w:p w:rsidR="00A77B3E"/>
    <w:p w:rsidR="00A77B3E">
      <w:r>
        <w:t>П О С Т ...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24 ...луштинского судебного района                  (городской адрес...)  адрес ...фио, </w:t>
      </w:r>
    </w:p>
    <w:p w:rsidR="00A77B3E">
      <w:r>
        <w:t>с участием представителя привлекаемого должностного лица -  ... ......» фио... – фио... действующей на основании доверенности от дата,</w:t>
      </w:r>
    </w:p>
    <w:p w:rsidR="00A77B3E">
      <w:r>
        <w:t>рассмотрев в открытом судебном заседании дело об административном правонарушении, предусмотренном ч. 2 ст. 9.1.1 Кодекса Российской Федерации об административных правонарушениях (далее по тексту – Ко...П РФ), в отношении должностного лица – ... ......» (далее по тексту ... ......») фио..., паспортные данные ... адрес; паспортные данные, выдан ... России по адрес в адрес дата зарегистрированного и проживающего по адресу: адрес,</w:t>
      </w:r>
    </w:p>
    <w:p w:rsidR="00A77B3E">
      <w:r>
        <w:t>У С Т ... Н О В И Л :</w:t>
      </w:r>
    </w:p>
    <w:p w:rsidR="00A77B3E">
      <w:r>
        <w:t>......... ......», совершил административное правонарушение, предусмотренное ч. 2 ст. 9.1.1 Ко...П РФ, то есть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при следующих обстоятельствах:</w:t>
      </w:r>
    </w:p>
    <w:p w:rsidR="00A77B3E">
      <w:r>
        <w:t>В период с датателефонвремя по датателефонвремя, согласно решения от дата № ...  проведена внеплановая выездная проверка в отношении Товарищества собственников недвижимости ......»  (ИНН телефон, ОГРН ... Юридический адрес: адрес..., адрес).</w:t>
      </w:r>
    </w:p>
    <w:p w:rsidR="00A77B3E">
      <w:r>
        <w:t xml:space="preserve">Настоящая проверка проведена на основании решения Врио руководителя Межрегионального управления Федеральной службы экологическому, технологическому и атомному надзору по адрес и адрес (далее – Управление) от дата № ... в рамках осуществления федерального надзора в области безопасности использования и содержания опасных технических устройств зданий и сооружений. </w:t>
      </w:r>
    </w:p>
    <w:p w:rsidR="00A77B3E">
      <w:r>
        <w:t xml:space="preserve">Товарищество собственников недвижимости ......» осуществляет эксплуатацию опасных объектов (лифтов) марки NC 71 ... 00 зав. ..., а также лифта ...... установленных по адресу: адрес..., адрес, </w:t>
      </w:r>
    </w:p>
    <w:p w:rsidR="00A77B3E">
      <w:r>
        <w:t>По результатам выездной проверки выявлены нарушения, обязательных требований, обнаруженные (совершенные) дата в время в области безопасного использования и содержания опасных технических устройств зданий и сооружений: лифтов допущенные должностным лицом - Председателем Товарищества собственников недвижимости ......» фио..., а именно:</w:t>
      </w:r>
    </w:p>
    <w:p w:rsidR="00A77B3E">
      <w:r>
        <w:t>1. Лицо ответственное за безопасную эксплуатацию лифтов фио..., назначенное приказом от дата № 2-ТО «О Возложении обязанностей организацию эксплуатации лифтов», не соответствует требованиям профессионального стандарта (отсутствует свидетельство о подтверждении квалификации «Специалист по организации эксплуатации лифтов»), чем нарушено требование п. 3.1, п. 3.2 адресст. 4 адресмента Таможенного наименование организации ТР ТС 011/2011 (далее –ТР ТС/2011), ст 5 ТО ТС 011/2011.</w:t>
      </w:r>
    </w:p>
    <w:p w:rsidR="00A77B3E">
      <w:r>
        <w:t>2. Лифт марки NC 71 ... 00 зав. ... расположенный по адресу: адрес не стоит на учете в органах надзора, чем нарушено требование п. 3.7, ст. 6 ТР ТС 011/2011.</w:t>
      </w:r>
    </w:p>
    <w:p w:rsidR="00A77B3E">
      <w:r>
        <w:t>3. Лифт марки ...... расположенный по адресу: адрес не стоит на учете в органах надзора, чем нарушено требование п. 3.7, ст. 6 ТР ТС 011/2011.</w:t>
      </w:r>
    </w:p>
    <w:p w:rsidR="00A77B3E">
      <w:r>
        <w:t>4. Отсутствует освещение в шахте лифта марки NC 71 ... 00 зав. ... расположенного по адресу: адрес., обеспечивающее уровень освещенности зон обслуживания, достаточного для безопасного проведения работ персоналом, чем нарушено требование п. 1.28 Приложения 1 ТР ТС 011/2011.</w:t>
      </w:r>
    </w:p>
    <w:p w:rsidR="00A77B3E">
      <w:r>
        <w:t>5. Отсутствует освещение в шахте лифта марки NC 71 ... 00 зав. ... расположенного по адресу: адрес., обеспечивающее уровень освещенности зон обслуживания, достаточного для безопасного проведения работ персоналом, чем нарушено требование п. 1.28 Приложения 1 ТР ТС 011/2011.</w:t>
      </w:r>
    </w:p>
    <w:p w:rsidR="00A77B3E">
      <w:r>
        <w:t>6. Отсутствуют средства, выводящие лифт марки NC 71 ... 00 зав. ... расположенного по адресу: адрес.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должен осуществляться обслуживающим персоналом, чем нарушено требование п. 5.4. Приложения 1 ТР ТС 011/2011.</w:t>
      </w:r>
    </w:p>
    <w:p w:rsidR="00A77B3E">
      <w:r>
        <w:t>7. Отсутствуют средства, выводящие лифт марки ...... расположенного по адресу: адрес.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должен осуществляться обслуживающим персоналом, чем нарушено требование п. 5.4. Приложения 1 ТР ТС 011/2011.</w:t>
      </w:r>
    </w:p>
    <w:p w:rsidR="00A77B3E">
      <w:r>
        <w:t>8. Не выполняются меры по обеспечению безопасности при эксплуатации лифта марки NC 71 ... 00 зав. ... расположенного по адресу: адрес, а именно: перекрытие технического этажа (кровля над машинным помещением) протекает, чем нарушено требование п. 1             ст. 4,, ст. 5, п. 1.29. Приложения 1 ТР ТС 011/2011.</w:t>
      </w:r>
    </w:p>
    <w:p w:rsidR="00A77B3E">
      <w:r>
        <w:t>9. Не выполняются меры по обеспечению безопасности при эксплуатации лифта марки ...... расположенного по адресу: адрес, а именно: перекрытие технического этажа (кровля над машинным помещением) протекает, чем нарушено требование п. 1                          ст. 4,, ст. 5, п. 1.29. Приложения 1 ТР ТС 011/2011.</w:t>
      </w:r>
    </w:p>
    <w:p w:rsidR="00A77B3E">
      <w:r>
        <w:t>10. Устройство диспетчерского контроля, установленная на лифте марки NC 71 ... 00 зав. ... расположенного по адресу: адрес, не обеспечивает: сигнализацию об открывании</w:t>
      </w:r>
    </w:p>
    <w:p w:rsidR="00A77B3E">
      <w:r>
        <w:t>дверей, окон, люков машинного (блочного) помещения или шкафов управления, расположенных вне машинного помещения , чем нарушено требование п. 4 Приложения 1, ТР ТС 011/2011, ст. 5 ТР ТС 011/2011.</w:t>
      </w:r>
    </w:p>
    <w:p w:rsidR="00A77B3E">
      <w:r>
        <w:t>11. Устройство диспетчерского контроля, установленная на лифте марки NC 71 ... 00 зав. ... расположенного по адресу: адрес, не обеспечивает: сигнализацию об открывании дверей, окон, люков машинного (блочного) помещения или шкафов управления, расположенных вне машинного помещения , чем нарушено требование п. 4 Приложения 1, ТР ТС 011/2011, ст. 5 ТР ТС 011/2011.</w:t>
      </w:r>
    </w:p>
    <w:p w:rsidR="00A77B3E">
      <w:r>
        <w:t>Согласно п.4 ст. 4 Устава Товарищества собственников недвижимости ......» Товарищество обязано обеспечивать надлежащее техническое состояние общего имущества в многоквартирном доме;</w:t>
      </w:r>
    </w:p>
    <w:p w:rsidR="00A77B3E">
      <w:r>
        <w:t>Согласно ч. 15.1, ст. 15 Устава Товарищества собственников недвижимости                ......» Председатель правления избирается сроком на 4 (четыре) года и обеспечивает выполнение решений правления, имеет право давать указания и распоряжение, исполнение которых обязательно.</w:t>
      </w:r>
    </w:p>
    <w:p w:rsidR="00A77B3E">
      <w:r>
        <w:t xml:space="preserve">Защитник должностного лица -  ... ......» фио... – фио... в судебном заседании подтвердила обстоятельства, изложенные в протоколе об административном правонарушении. Далее пояснила, что недостатки, указанные в предписании об устранении выявленных нарушений, устранены в полном объеме. Просила суд назначить наказание в виде предупреждения. </w:t>
      </w:r>
    </w:p>
    <w:p w:rsidR="00A77B3E">
      <w:r>
        <w:t>Заслушав лиц, участвующих в деле, исследовав материалы дела об административном правонарушении, судья приходит к следующему:</w:t>
      </w:r>
    </w:p>
    <w:p w:rsidR="00A77B3E">
      <w:r>
        <w:t>Согласно ч.1 ст. 2.1 Ко...П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со статьей 24.1 Ко...П Российской Федерации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Согласно статье 26.1 Ко...П Российской Федерации по делу об административном правонарушении подлежат выяснению обстоятельства, в частности: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В соответствии с ч.1, ч.2 ст.26.2 Ко...П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Частью ч.2 ст.9.1.1 Ко...П РФ предусмотрена административная ответственность за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w:t>
      </w:r>
    </w:p>
    <w:p w:rsidR="00A77B3E">
      <w:r>
        <w:t>Объектом административного правонарушения, предусмотренного статьёй 9.1.1 Кодекса Российской Федерации об административных правонарушениях, выступают общественные отношения в области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77B3E">
      <w:r>
        <w:t>Решением Комиссии Таможенного союза от дата N 824 утвержден Технический регламент Таможенного наименование организации (далее по тексту ТР ТС 011/2011), который устанавливает требования к лифтам и устройствам безопасности лифтов в целях защиты жизни и здоровья человека, имущества, а также предупреждения действий, вводящих в заблуждение приобретателей (пользователей) относительно их назначения и безопасности.</w:t>
      </w:r>
    </w:p>
    <w:p w:rsidR="00A77B3E">
      <w:r>
        <w:t>Лифт - устройство в значении, установленном Техническим регламентом Таможенного наименование организации (абзац 10 пункта 3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утвержденных Постановлением Правительства Российской Федерации от дата № 743) (далее - Правила).</w:t>
      </w:r>
    </w:p>
    <w:p w:rsidR="00A77B3E">
      <w:r>
        <w:t>Как следует из Технического регламента Таможенного наименование организации, утвержденного решением Комиссии Таможенного союза от дата № 824 (далее - ТР ТС 011/2011), лифт - устройство, предназначенное для перемещения людей и (или) грузов с одного уровня на другой в кабине, движущейся по жестким направляющим, у которых угол наклона к вертикали не более 15°.</w:t>
      </w:r>
    </w:p>
    <w:p w:rsidR="00A77B3E">
      <w:r>
        <w:t>Лифты, устройства безопасности лифтов, выпускаемые в обращение, должны отвечать требованиям безопасности в течение всего назначенного изготовителем срока службы, при условии использования лифта, устройств безопасности по назначению, выполнении требований сопроводительной документации изготовителя в соответствии с пунктом 2 статьи 4 ТР ТС 011/2011.</w:t>
      </w:r>
    </w:p>
    <w:p w:rsidR="00A77B3E">
      <w:r>
        <w:t>Объективную сторону административного правонарушения, предусмотренного частью 2 статьи 9.1.1 Кодекса Российской Федерации об административных правонарушениях, составляют действия, выражающиеся в нарушении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создающем угрозу причинения вреда жизни или здоровью граждан либо возникновения аварии.</w:t>
      </w:r>
    </w:p>
    <w:p w:rsidR="00A77B3E">
      <w:r>
        <w:t>Исходя из пунктов 1-3 статьи 4 ТР ТС 011/2011 следует, что для обеспечения безопасности лифта при проектировании, изготовлении, монтаже и в течение назначенного срока службы предусматриваются средства и (или) меры для выполнения общих требований безопасности и с учетом назначения и условий эксплуатации лифта специальных требований безопасности, установленных приложением № 1 к ТР ТС 011/2011.</w:t>
      </w:r>
    </w:p>
    <w:p w:rsidR="00A77B3E">
      <w:r>
        <w:t>Для обеспечения безопасности в период назначенного срока службы лифта должны выполняться следующие требования:</w:t>
      </w:r>
    </w:p>
    <w:p w:rsidR="00A77B3E">
      <w:r>
        <w:t>а) использование лифта по назначению, проведение технического обслуживания, ремонта, осмотра лифта в соответствии с руководством по эксплуатации изготовителя;</w:t>
      </w:r>
    </w:p>
    <w:p w:rsidR="00A77B3E">
      <w:r>
        <w:t>б) выполнение работ по техническому обслуживанию и ремонту лифта квалифицированным персоналом;</w:t>
      </w:r>
    </w:p>
    <w:p w:rsidR="00A77B3E">
      <w:r>
        <w:t>в) проведение оценки соответствия в форме технического освидетельствования лифта в порядке, установленном статьёй 6 ТР ТС 011/2011;</w:t>
      </w:r>
    </w:p>
    <w:p w:rsidR="00A77B3E">
      <w:r>
        <w:t>г)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 выполнения модернизации или замене с учетом оценки соответствия.</w:t>
      </w:r>
    </w:p>
    <w:p w:rsidR="00A77B3E">
      <w:r>
        <w:t>Соответствие лифтов и устройств безопасности лифтов ТР ТС 011/2011 обеспечивается выполнением его требований безопасности непосредственно либо выполнением требований взаимосвязанных с ТР ТС 011/2011 стандартов.</w:t>
      </w:r>
    </w:p>
    <w:p w:rsidR="00A77B3E">
      <w:r>
        <w:t>Постановлением Правительства Российской Федерации от дата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утверждены 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(далее - Правила N 743).</w:t>
      </w:r>
    </w:p>
    <w:p w:rsidR="00A77B3E">
      <w:r>
        <w:t>Правила устанавливают требования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77B3E">
      <w:r>
        <w:t>В Правилах №743 владельцами лифта в многоквартирном доме признаётся лицо, осуществляющее управление многоквартирным домом в соответствии с Жилищным кодексом Российской Федерации.</w:t>
      </w:r>
    </w:p>
    <w:p w:rsidR="00A77B3E">
      <w:r>
        <w:t>В соответствии с п.4 Правил №743 организация безопасного использования и содержания объекта обеспечивается владельцем объекта и включает в зависимости от вида объекта реализацию, в том числе, следующих мер:</w:t>
      </w:r>
    </w:p>
    <w:p w:rsidR="00A77B3E">
      <w:r>
        <w:t>а) соблюдение требований технических регламентов Таможенного наименование организации и "О безопасности машин и оборудования",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p w:rsidR="00A77B3E">
      <w:r>
        <w:t>в) организация осмотра объекта, обслуживания и ремонта объекта и системы диспетчерского (операторского) контроля в соответствии с требованиями руководства (инструкции) по эксплуатации объекта и руководства (инструкции) по эксплуатации системы диспетчерского (операторского) контроля объекта (при наличии) (если руководством (инструкцией) по эксплуатации объекта периодичность осмотров объекта не определена, осмотры проводятся уполномоченным владельцем объекта или специализированной организацией работником в начале рабочей смены);</w:t>
      </w:r>
    </w:p>
    <w:p w:rsidR="00A77B3E">
      <w:r>
        <w:t>г) организация аварийно-технического обслуживания объекта в соответствии с положениями пунктов 18 и 19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p w:rsidR="00A77B3E">
      <w:r>
        <w:t>ж) выполнение мероприятий по устранению нарушений и неисправностей, выявленных при проведении технического освидетельствования и обследования объекта в сроки, указанные в акте технического освидетельствования объекта и заключении по результатам его обследования;</w:t>
      </w:r>
    </w:p>
    <w:p w:rsidR="00A77B3E">
      <w:r>
        <w:t>п) приостановление использования объекта в случае возникновения угрозы причинения вреда жизни, здоровью граждан, имуществу граждан и организаций при наличии нарушений по перечню согласно приложению N 1, до устранения такой угрозы;</w:t>
      </w:r>
    </w:p>
    <w:p w:rsidR="00A77B3E">
      <w:r>
        <w:t>р) соответствие квалификации работников владельца объекта требованиям профессиональных стандартов в зависимости от выполняемых ими трудовых функций;</w:t>
      </w:r>
    </w:p>
    <w:p w:rsidR="00A77B3E">
      <w:r>
        <w:t>с) назначение распорядительным актом из числа квалифицированного персонала лица, ответственного за организацию эксплуатации объекта, к должностным обязанностям которого относится обеспечение реализации мер, предусмотренных настоящим пунктом.</w:t>
      </w:r>
    </w:p>
    <w:p w:rsidR="00A77B3E">
      <w:r>
        <w:t>В силу п.15 Правил №743 при смене владельца объекта новый владелец объекта обеспечивает наличие документов, предусмотренных пунктом 9 настоящих Правил, и в течение 10 рабочих дней со дня перехода к нему права владения и пользования объектом направляет в органы, уполномоченные на ведение реестров объектов в соответствии с пунктом 10 настоящих Правил, уведомление о смене владельца объекта по форме, утвержденной Федеральной службой по экологическому, технологическому и атомному надзору.</w:t>
      </w:r>
    </w:p>
    <w:p w:rsidR="00A77B3E">
      <w:r>
        <w:t>Согласно п.16 Правил №743 владелец объекта обеспечивает осуществление одного или нескольких видов работ по монтажу, демонтажу, эксплуатации, в том числе обслуживанию и ремонту, объекта самостоятельно либо на основании соответствующего договора со специализированной организацией. В случае заключения указанного договора владелец объекта передает в специализированную организацию копию руководства (инструкции) по эксплуатации объекта.</w:t>
      </w:r>
    </w:p>
    <w:p w:rsidR="00A77B3E">
      <w:r>
        <w:t>Согласно пункту 5.2 ГОСТ Р телефон «Национальный стандарт Российской Федерации. Лифты. Общие требования безопасности при эксплуатации» владелец лифта для обеспечения условий безопасной эксплуатации лифта, предусмотренных руководством (инструкцией) по эксплуатации изготовителя, может привлечь по договору организацию, оказывающую соответствующие услуги.</w:t>
      </w:r>
    </w:p>
    <w:p w:rsidR="00A77B3E">
      <w:r>
        <w:t>При этом назначение специализированной организацией лица, ответственного за организацию эксплуатации объекта, не снимает с владельца опасного объекта обязанности по назначению лица, ответственного за организацию эксплуатации объекта из числа квалифицированного персонала владельца. Лицо, ответственное за организацию эксплуатации объекта, назначенное владельцем в случае заключения договора со специализированной организацией, обязано обеспечить выполнение требований пункта 4 Правил за исключением подпунктов в) и г) пункта 4 Правил. ... также обязанности по заключению договора обязательного страхования гражданской ответственности за причинение вреда в результате аварии на объекте в соответствии 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(письмо Ростехнадзора от дата № дата/1526 «О разъяснении положений Постановления Правительства Российской Федерации от дата № 743»).</w:t>
      </w:r>
    </w:p>
    <w:p w:rsidR="00A77B3E">
      <w:r>
        <w:t>Судом установлено, что ... ......» является владельцем и пользователем двух лифтов: 1) лифт марки NC 71 ... 00 зав. номер №298407312, 2) лифт марки NC 71 ... 00 зав. номер №298407313.</w:t>
      </w:r>
    </w:p>
    <w:p w:rsidR="00A77B3E">
      <w:r>
        <w:t>Из материалов дела следует, что на основании решения Межрегионального управления Федеральной службы экологическому, технологическому и атомному надзору по адрес Севастополю от дата №... в связи с проверкой фактов, указанных в мотивированном представлении государственного инспектора от дата №СЛ-420-56-р о нарушениях обязательных требований в. области безопасного использования и содержания опасных технических устройств зданий и сооружений, создающих угрозу жизни и здоровью граждан, проведена внеплановая выездная проверка юридического лица - Товарищества собственников недвижимости ......», по адресу: адрес, в ходе которой выявлены нарушения действующего законодательства в области эксплуатации двух лифтов, установленных в доме по данному адресу.</w:t>
      </w:r>
    </w:p>
    <w:p w:rsidR="00A77B3E">
      <w:r>
        <w:t>Выявленные нарушения отражены в акте проверки от дата №04-14/2024 и составленном  дата в отношении должностного лица председателя ...  ......» фио... протоколе об административном правонарушении №11- 14/06-2024 от дата по ч.2 ст.9.1.1 Ко...П РФ.</w:t>
      </w:r>
    </w:p>
    <w:p w:rsidR="00A77B3E">
      <w:r>
        <w:t xml:space="preserve">В ходе рассмотрения дела об административном правонарушении суд исследовал представленные в материалы дела доказательства и дополнительно представленные документы, в том числе: </w:t>
      </w:r>
    </w:p>
    <w:p w:rsidR="00A77B3E">
      <w:r>
        <w:t xml:space="preserve">- протокол об административном правонарушении от дата; </w:t>
      </w:r>
    </w:p>
    <w:p w:rsidR="00A77B3E">
      <w:r>
        <w:t xml:space="preserve">- копия решения о проведении внеплановой выездной проверки от дата; </w:t>
      </w:r>
    </w:p>
    <w:p w:rsidR="00A77B3E">
      <w:r>
        <w:t xml:space="preserve">- копия акта внеплановой выездной проверки от дата; </w:t>
      </w:r>
    </w:p>
    <w:p w:rsidR="00A77B3E">
      <w:r>
        <w:t>- копия предписания об устранении выявленных нарушений от дата в срок до дата;</w:t>
      </w:r>
    </w:p>
    <w:p w:rsidR="00A77B3E">
      <w:r>
        <w:t>- копия протокола осмотра территорий, помещений (отсеков), производственных и иных объектов от дата;</w:t>
      </w:r>
    </w:p>
    <w:p w:rsidR="00A77B3E">
      <w:r>
        <w:t>-  копия приказа ... ......» от дата №2-ТО о возложении ответственности за организацию по эксплуатации лифтов по адресу: адрес.... адрес, 2 лифта на управляющую ... ......» фио Л .....;</w:t>
      </w:r>
    </w:p>
    <w:p w:rsidR="00A77B3E">
      <w:r>
        <w:tab/>
        <w:t>- копия приказа ... ......» от дата №15 ..., согласно которому для устранения угрозы жизни и здоровья собственников помещений в многоквартирном доме и устранения течи с кв. 1001 в шахту лифта, а также результатов залития лифтового оборудования приказано: отключить лифты с дата;</w:t>
      </w:r>
    </w:p>
    <w:p w:rsidR="00A77B3E">
      <w:r>
        <w:tab/>
        <w:t xml:space="preserve">-  копия приказа от дата о вступлении в должность Председателя ... ......» фио...; </w:t>
      </w:r>
    </w:p>
    <w:p w:rsidR="00A77B3E">
      <w:r>
        <w:t>- копия устава наименование организации.......</w:t>
      </w:r>
    </w:p>
    <w:p w:rsidR="00A77B3E">
      <w:r>
        <w:t>Таким образом, на момент проведения проверки вышеуказанные лифты действительно в установленном законом порядке не были поставлены владельцем на учет в органах Ростехнадзора, а поэтому нарушения, указанные протоколе об административном правонарушении, нашли подтверждение в ходе судебного заседания.</w:t>
      </w:r>
    </w:p>
    <w:p w:rsidR="00A77B3E">
      <w:r>
        <w:t>В то же время суд обращает внимание, что на момент рассмотрения дела данные нарушения были председателем ... ......» устранены.</w:t>
      </w:r>
    </w:p>
    <w:p w:rsidR="00A77B3E">
      <w:r>
        <w:t>Представленные по делу об административном правонарушении, доказательства, приведенные выше, суд признает относимыми, допустимыми и достоверными, так как они согласуются между собой, имеют отношение к событию правонарушения, получены в полном соответствии с требованиями административного законодательства.</w:t>
      </w:r>
    </w:p>
    <w:p w:rsidR="00A77B3E">
      <w:r>
        <w:t xml:space="preserve">Оценивая представленные материалы в их совокупности, принимая во внимание указанные выше нормы закона, суд считает должностным лицом - Председателем ... ......» фио... нарушены требования к обеспечению безопасности лифтов,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установленным и доказанным и квалифицирует его действия по ч. 2 ст. 9.1.1 Ко...П РФ. </w:t>
      </w:r>
    </w:p>
    <w:p w:rsidR="00A77B3E">
      <w:r>
        <w:t>Санкция ч.2 ст.9.1.1 Ко...П РФ предусматривает наложение административного штрафа на граждан в размере от трех тысяч до сумма прописью; на должностных лиц - от двадцати тысяч до сумма прописью или дисквалификацию на срок от одного года до полутора лет; на юридических лиц - от трехсот тысяч  до сумма прописью или административное приостановление деятельности на срок до девяноста суток.</w:t>
      </w:r>
    </w:p>
    <w:p w:rsidR="00A77B3E">
      <w:r>
        <w:t>Назначение наказания в виде административного приостановления деятельности на срок до девяноста суток суд считает нецелесообразным, поскольку в силу ст.3.12 Ко...П РФ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77B3E">
      <w:r>
        <w:t>Частью I статьей 4.1.1 Ко...П РФ предусмотрено,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Согласно части 2 статьей 4.1.1 Ко...П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19.8- 19.8.2, 19.23, частями 2 и 3 статьи 19.27, статьями 19.28, 19.29, 19.30, 19.33, 19.34, 20.3, частью 2 статьи 20.28 настоящего Кодекса.</w:t>
      </w:r>
    </w:p>
    <w:p w:rsidR="00A77B3E">
      <w:r>
        <w:t>В соответствии с ч.1 ст.3.7 Ко...П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77B3E">
      <w:r>
        <w:t>В силу ч.2 ст. 3,4 Ко...П РФ, предупреждение устанавливается за впервые совершенные •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Суд учел, что должностным лицом – председателем ... ......»              фио... предприняты меры для устранения угрозы жизни и здоровью граждан и Приказом ... ......» от дата №15/... отключило лифты с                    дата.</w:t>
      </w:r>
    </w:p>
    <w:p w:rsidR="00A77B3E">
      <w:r>
        <w:t xml:space="preserve">Обстоятельств, исключающих производство по делу, судом не установлено. </w:t>
      </w:r>
    </w:p>
    <w:p w:rsidR="00A77B3E">
      <w:r>
        <w:t>Смягчающих либо отягчающих административную ответственность обстоятельств, судом не установлено.</w:t>
      </w:r>
    </w:p>
    <w:p w:rsidR="00A77B3E">
      <w:r>
        <w:t xml:space="preserve">При назначении наказания в соответствии со ст. 4.1 Ко...П РФ мировой судья учитывает характер совершенного административного правонарушения, личность виновного лица, его имущественное положение, отсутствие смягчающих обстоятельств и отягчающих административную ответственность обстоятельств, а также цели административного наказания, установленные статьей 3.1 Ко...П РФ, согласно которой наказание должно иметь своей целью предупреждение совершения новых правонарушений, как самим правонарушителем, так и другими лицами. </w:t>
      </w:r>
    </w:p>
    <w:p w:rsidR="00A77B3E">
      <w:r>
        <w:t xml:space="preserve">Исходя из оценки приведенных обстоятельств, а также обстоятельств совершения административного правонарушения, мировой судья не находит оснований для применения положений ст.  2.9 Ко...П РФ. </w:t>
      </w:r>
    </w:p>
    <w:p w:rsidR="00A77B3E">
      <w:r>
        <w:t>Учитывая изложенное, в связи с наличием оснований, предусмотренных ч. 2 ст. 3.4 Ко...П РФ, мировой судья считает возможным заменить должностному лицу - председателю Товарищества собственников недвижимости ......» фио... наказание в виде административного штрафа на предупреждение.</w:t>
      </w:r>
    </w:p>
    <w:p w:rsidR="00A77B3E">
      <w:r>
        <w:t>Препятствий, предусмотренных ст. 3.4 Ко...П РФ, для назначения должностному лицу - председателю Товарищества собственников недвижимости ......»             фио... наказания в виде предупреждения, не имеется.</w:t>
      </w:r>
    </w:p>
    <w:p w:rsidR="00A77B3E">
      <w:r>
        <w:t xml:space="preserve">Именно такое наказание будет являться справедливым, соразмерным, пропорциональным, соответствовать целям наказания, воспитания добросовестного отношения к исполнению своих обязанностей и предупреждения совершения новых правонарушений как самим правонарушителем, так и другими лицами. </w:t>
      </w:r>
    </w:p>
    <w:p w:rsidR="00A77B3E">
      <w:r>
        <w:t>Руководствуясь ст.ст.29.9, 29.10, 29.11 Ко...П РФ, мировой судья</w:t>
      </w:r>
    </w:p>
    <w:p w:rsidR="00A77B3E"/>
    <w:p w:rsidR="00A77B3E">
      <w:r>
        <w:t>П О С Т ... Н О В И Л :</w:t>
      </w:r>
    </w:p>
    <w:p w:rsidR="00A77B3E"/>
    <w:p w:rsidR="00A77B3E">
      <w:r>
        <w:t>Должностное лицо – председателя Товарищества собственников недвижимости ......» фио... признать виновным в совершении административного правонарушения, предусмотренного ч. 2 ст. 9.1.1 Кодекса Российской Федерации об административных правонарушениях и подвергнуть административному наказанию в виде предупреждения.</w:t>
      </w:r>
    </w:p>
    <w:p w:rsidR="00A77B3E">
      <w:r>
        <w:t>Постановление по делу об административном правонарушении может быть обжаловано в апелляционном порядке в ...луштинский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