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Дело № 5-24-293/2019</w:t>
      </w:r>
    </w:p>
    <w:p w:rsidR="00A77B3E"/>
    <w:p w:rsidR="00A77B3E">
      <w:r>
        <w:t>ПОСТАНОВЛЕНИЕ</w:t>
      </w:r>
    </w:p>
    <w:p w:rsidR="00A77B3E">
      <w:r>
        <w:t xml:space="preserve">  дата</w:t>
        <w:tab/>
        <w:t xml:space="preserve">                   </w:t>
        <w:tab/>
        <w:tab/>
        <w:tab/>
        <w:tab/>
        <w:t xml:space="preserve">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 -</w:t>
      </w:r>
    </w:p>
    <w:p w:rsidR="00A77B3E">
      <w:r>
        <w:t>фио, паспортные данные, гражданина Российской Федерации, работающей бухгалтером наименование организации, 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бухгалтером наименование организации (место нахождения: адрес), не представила в установленный законодательством о налогах и сборах срок в налоговый орган по месту учета расчет авансовых платежей по налогу на прибыль за первое полугодие дата, что является нарушением требований п. 3 ст. 289 НК РФ.</w:t>
      </w:r>
    </w:p>
    <w:p w:rsidR="00A77B3E">
      <w:r>
        <w:t>В соответствии с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истечению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 w:rsidR="00A77B3E">
      <w:r>
        <w:t xml:space="preserve">Так, предельный срок предоставления расчета авансовых платежей по налогу на прибыль за первое полугодие дата является дата. Фактически фио расчет авансовых платежей по налогу на прибыль за первое полугодие дата предоставлена в налоговый орган с нарушением срока, а именно дата.    </w:t>
      </w:r>
    </w:p>
    <w:p w:rsidR="00A77B3E">
      <w:r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ее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Согласно п. 2 ст. 285 НК РФ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A77B3E">
      <w: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>Исследовав представленные материалы дела, мировой судья приходит к выводу о том, что 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... от дата, составленным уполномоченным лицом в соответствии с требованиями КоАП РФ (л.д. 1-2); копией акта № 6051 от дата об обнаружении фактов, свидетельствующих о предусмотренных НК РФ налоговых правонарушениях (л.д. 5-6); копией приказа № 07-К от дата согласно которому, бухгалтером наименование организации является фио (л.д. 7); выпиской из ЕГРЮЛ, содержащей в себе сведения о юридическом лице наименование организации (л.д. 11-15).</w:t>
      </w:r>
    </w:p>
    <w:p w:rsidR="00A77B3E">
      <w:r>
        <w:t xml:space="preserve">           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 открытый УФК по РК, БИК – телефон, наименования получателя платежа – УФК по адрес Межрайонная ИФНС России №8 по адрес, ИНН – телефон, КПП – телефон, КБК – 18211603030016000140, ОКТМО телефон,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 xml:space="preserve"> 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>Мировой судья: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