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№ 5-24-       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адрес</w:t>
      </w:r>
    </w:p>
    <w:p w:rsidR="00A77B3E"/>
    <w:p w:rsidR="00A77B3E">
      <w:r>
        <w:t xml:space="preserve">И.адрес судьи адрес № 24 Алуштинского судебного района (городской  адрес) адрес  - 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  фио, паспортные данные, УССР; гражданина РФ; зарегистрированного и проживающего по адресу:  адрес; со средним  техническим образованием;  не состоящего в зарегистрированном браке; пенсионера; ранее не привлекавшегося к административной ответственности;  </w:t>
      </w:r>
    </w:p>
    <w:p w:rsidR="00A77B3E">
      <w:r>
        <w:t xml:space="preserve">                                                                 установил:</w:t>
      </w:r>
    </w:p>
    <w:p w:rsidR="00A77B3E"/>
    <w:p w:rsidR="00A77B3E">
      <w:r>
        <w:t xml:space="preserve">      дата  в время  гражданин  фио в общественном месте по адресу: адрес, около дома №11,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он шатался при ходьбе,  имел неопрятный внешний вид;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правонарушений,   просил  строго не наказывать,   обязался уплатить штраф.</w:t>
      </w:r>
    </w:p>
    <w:p w:rsidR="00A77B3E">
      <w:r>
        <w:t xml:space="preserve">       Заслушав 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правонарушитель был ознакомлен и согласен; письменными объяснениями  фио, в которых он признал факт  нахождения в общественном месте в состоянии алкогольного опьянения; Актом медицинского освидетельствования на состояние опьянения от дата, согласно которому у фио установлено состояние алкогольного опьянения; рапортом  УУП ОУУП и ПДН   ОМВД России по адрес от дата; протоколом о доставлении лица, совершившего административное правонарушение; протоколом  об административном задержании.  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содеянном;    пенсионный возраст нарушителя. Обстоятельств, отягчающих административную ответственность,   по делу не установлено.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фио более суток находился в камере административно задержанных, где осознал свое противоправное поведение, обязался более не совершать административных правонарушений,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 П О С Т А Н О В И Л :</w:t>
      </w:r>
    </w:p>
    <w:p w:rsidR="00A77B3E">
      <w:r>
        <w:t xml:space="preserve"> 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телефон телефон.   Назначение платежа: административный штраф.</w:t>
      </w:r>
    </w:p>
    <w:p w:rsidR="00A77B3E">
      <w:r>
        <w:t xml:space="preserve"> 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