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...313...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ab/>
        <w:t xml:space="preserve">                                                      адрес</w:t>
      </w:r>
    </w:p>
    <w:p w:rsidR="00A77B3E">
      <w:r>
        <w:t>И.адрес судьи судебного участка № 24 Алуштинского судебного района (городской адрес) адрес, Мировой судья судебного участка № 24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Отдела ПУ и АСВ № 8, в отношении должностного лица -</w:t>
      </w:r>
    </w:p>
    <w:p w:rsidR="00A77B3E">
      <w:r>
        <w:t xml:space="preserve">фио, паспортные данные, ..., паспортные данные телефон, ... наименование организации, проживающего по адресу: адрес, </w:t>
      </w:r>
    </w:p>
    <w:p w:rsidR="00A77B3E">
      <w:r>
        <w:t>по ч. 1 ст. 15.33.2 КоАП РФ,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... наименование организации (место нахождения: адрес, ул. фио, ...),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страхования, установленных пп. 3 п. 2 ст. 11 Федерального закона от дата № 27-ФЗ «Об индивидуальном (персонифицированном) учете в системе обязательного пенсионного страхования».</w:t>
      </w:r>
    </w:p>
    <w:p w:rsidR="00A77B3E">
      <w:r>
        <w:t>Согласно пп. 3 п. 2 ст. 11 Федерального закона от дата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 w:rsidR="00A77B3E">
      <w:r>
        <w:t>Так, в соответствии с п. 3 ст. 11 ФЗ от дата № 27-ФЗ «Об индивидуальном (персонифицированном) учете в системе обязательного пенсионного страхования», сведения, 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периодом.</w:t>
      </w:r>
    </w:p>
    <w:p w:rsidR="00A77B3E">
      <w:r>
        <w:t>Страхователем дата в форме электронного документа, подписанного усиленной квалифицированной электронной подписью, представлен подраздел 1.2 «Сведения о страховом стаже» формы ЕФС-1 за дата в отношении 1 застрахованного лица, с периодами работы (деятельности), указанными в п. 3 ст. 11 Закона № 27-ФЗ, предельный срок представления по которым дата.</w:t>
      </w:r>
    </w:p>
    <w:p w:rsidR="00A77B3E">
      <w:r>
        <w:t xml:space="preserve">В судебном заседании фио, которому разъяснены права, предусмотренные ст. 25.1 Кодекса РФ об АП и ст. 51 Конституции РФ, вину признал, в содеянном раскаялся. Просит суд строго его не наказывать.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000089 от дата, составленным уполномоченным лицом в соответствии с требованиями КоАП РФ (л.д. 1); выпиской из ЕГРЮЛ (л.д. 2-9); формой ЕФС-1 (л.д. 10); протоколом проверки отчетности (л.д. 11); сведениями из журнала (л.д. 12).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Обстоятельством, смягчающим административную ответственность, предусмотренным п. 1 ч. 1 ст. 4.1, ст. 4.2 Кодекса РФ об АП, является признание вины и раскаяние в совершении правонарушения. Обстоятельств отягчающих наказание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 xml:space="preserve">Срок давности привлечения лица к административной ответственности не истек.             </w:t>
      </w:r>
    </w:p>
    <w:p w:rsidR="00A77B3E">
      <w:r>
        <w:t>Оснований для прекращения производства по делу не имеется.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(Отделение фонда пенсионного и социального страхования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КБК 79711601230060001140, УИН 79709100000000047846.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 xml:space="preserve">             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