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5-24-314/2022</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 по адрес, адрес, адрес,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143553 от ...дата, из которого следует, что фио ...дата в время в районе дома № ... по адрес, адрес, адрес,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029552 от ...дата об отстранении фио от управления транспортным средством ввиду наличия достаточных оснований полагать, что он находится в состоянии опьянения; копия протокола вручена фио (л.д. 2);</w:t>
      </w:r>
    </w:p>
    <w:p w:rsidR="00A77B3E">
      <w:r>
        <w:t>- протоколом серии 61 АК № 616110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копия протокола вручена фио (л.д. 4);</w:t>
      </w:r>
    </w:p>
    <w:p w:rsidR="00A77B3E">
      <w:r>
        <w:t xml:space="preserve">- видеозаписью мер обеспечения производства по делу об административном правонарушении (л.д. 5). </w:t>
      </w:r>
    </w:p>
    <w:p w:rsidR="00A77B3E">
      <w:r>
        <w:t>Копии процессуальных документов с внесенными изменениями были вручены фио, что подтверждается его подписью о вручении (л.д. 1,2,3).</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       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КПП – телефон, ИНН – телефон..., код ОКТМО телефон, КБК 18811601123010001140,  номер счета получателя платежа – 03100643000000017500, наименование платежа – УИН 18810491211500004394.</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