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</w:t>
      </w:r>
    </w:p>
    <w:p w:rsidR="00A77B3E"/>
    <w:p w:rsidR="00A77B3E">
      <w:r>
        <w:t>Дело № 5-24-333/2020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не работающей, не замужней, имеющей на иждивении одного несовершеннолетнего ребенка, проживающей по адресу: адрес, 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... дата в время по адресу: адрес, осуществляла розничную продажу алкогольной продукции (вина), чем нарушила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ч. 1 ст. 14.17.1 КоАП РФ.</w:t>
      </w:r>
    </w:p>
    <w:p w:rsidR="00A77B3E">
      <w:r>
        <w:t>фио ... в судебное заседание не явилась, о дате, времени и месте судебного заседания извещена надлежащим образом, посредством телефонограммы, которая приобщена к материалам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В соответствии со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фио... о месте и времени рассмотрения дела, ходатайства об отложении рассмотрения дела не заявлено, имеются предусмотренные законом основания для рассмотрения дела в ее отсутствие.</w:t>
      </w:r>
    </w:p>
    <w:p w:rsidR="00A77B3E">
      <w:r>
        <w:t xml:space="preserve">          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РК № 319185 от дата (л.д. 2). Протокол составлен уполномоченным лицом, копия протокола вручена фио... Существенных недостатков, которые могли бы повлечь его недействительность, протокол не содержит; рапортом сотрудника полиции о выявлении факта совершения административного правонарушения (л.д. 6); протоколом осмотра места происшествия от дата, в ходе которого была изъята алкогольная продукция, и фототаблицей к нему (л.д. 7-12); письменным объяснением фио... (л.д. 13).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организации... не зарегистрирована,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фио... следует квалифицировать по ч. 1 ст. 14.17.1 КоАП РФ, поскольку она осуществляла розничную продажу алкогольной продукции.</w:t>
      </w:r>
    </w:p>
    <w:p w:rsidR="00A77B3E">
      <w:r>
        <w:t xml:space="preserve">При назначении наказания учитывается характер совершенного правонарушения, личность фио..., которая ранее не привлекалась к административной ответственности, имеет на иждивении несовершеннолетнего ребенка; ее имущественное положение, отсутствие обстоятельств, смягчающих и отягчающих ответственность за совершенное правонарушение. 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фио..., которая ранее к административной ответственности не привлекалась, имеет на иждивении несовершеннолетнего ребенка, - находит возможным назначить ей наказание с применением ч. 2.2 ст. 4.1 КоАП РФ, в виде административного штрафа в размере менее минимального размера, предусмотренного ч. 1 ст. 14.17.1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осмотра места происшествия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Срок привлечения фио...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виновной в совершении административного правонарушения, предусмотренного ч. 1 ст. 14.17.1 КоАП РФ, и назначить ей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Изъятую у фио... согласно протоколу осмотра места происшествия от дата алкогольную (спиртосодержащую) продукцию (л.д. 7-12), находящуюся на хранении в камере хранения ОМВД России по адрес), - направить на уничтожение в соответствии с Правилами, утвержденными Постановлением Правительства Российской Федерации от дата № 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5-24-333/2020.</w:t>
      </w:r>
    </w:p>
    <w:p w:rsidR="00A77B3E">
      <w:r>
        <w:t>Разъяснить фио...,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фио...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