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5-24-339/2019</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 судебного района (городской адрес) адрес фио, </w:t>
      </w:r>
    </w:p>
    <w:p w:rsidR="00A77B3E">
      <w:r>
        <w:t xml:space="preserve">  рассмотрев дело об административном правонарушении, поступившее из Отдельной роты ГИБДД МВД по  адрес, в отношении </w:t>
      </w:r>
    </w:p>
    <w:p w:rsidR="00A77B3E">
      <w:r>
        <w:t xml:space="preserve">фио, паспортные данные,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Почтовое отправление об извещении фио о времени и месте рассмотрения дела возвращено мировому судье с отметкой об истечении срока хранения.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В пункте 6 постановления Пленума ВС РФ от дата №5 «О некоторых вопросах, возникающих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Кодекса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возвращения почтового отправления с отметкой об истечении срока хранения.</w:t>
      </w:r>
    </w:p>
    <w:p w:rsidR="00A77B3E">
      <w:r>
        <w:t>При таких обстоятельствах суд считает возможным рассмотреть дело об административном правонарушении в отсутствие лица, привлекаемого к административной ответственности, по имеющимся в распоряжении суда доказательствам.</w:t>
      </w:r>
    </w:p>
    <w:p w:rsidR="00A77B3E">
      <w:r>
        <w:t xml:space="preserve">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054592 от дата, из которого следует, что фио дата в время на 688-м км. + 500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006778 об отстранении фио от управления транспортным средством (л.д. 3);</w:t>
      </w:r>
    </w:p>
    <w:p w:rsidR="00A77B3E">
      <w:r>
        <w:t>- протоколом серии 61 АК № 597341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опьянения в медицинском учреждении, от чего фио также отказался (л.д. 8).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ОР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