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5-24-340/2023</w:t>
      </w:r>
    </w:p>
    <w:p w:rsidR="00A77B3E"/>
    <w:p w:rsidR="00A77B3E">
      <w:r>
        <w:t>ПОСТАНОВЛЕНИЕ</w:t>
      </w:r>
    </w:p>
    <w:p w:rsidR="00A77B3E"/>
    <w:p w:rsidR="00A77B3E">
      <w:r>
        <w:t xml:space="preserve">дата                                                                   адрес </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адрес, АССР; гражданина РФ; не женатого; несовершеннолетних детей на иждивении не имеющего; зарегистрированного и проживающего по адресу: адрес, адрес, </w:t>
      </w:r>
    </w:p>
    <w:p w:rsidR="00A77B3E">
      <w:r>
        <w:t>привлекаемого к административной ответственности по части 5 статьи 12.15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на адрес,  водитель фио, управляя транспортным средством - автомобилем марка автомобиля ...», государственный регистрационный знак ... в нарушение п.1.3 ПДД РФ, совершил обгон, с выездом на полосу, предназначенную для встречного движения с пересечением линии дорожной разметки 1.1 адрес. Данное правонарушение является повторным в течение года, т.е. совершил административное правонарушение, предусмотренное ч.5 ст.12.15 КоАП РФ. </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строго не наказывать. </w:t>
      </w:r>
    </w:p>
    <w:p w:rsidR="00A77B3E">
      <w:r>
        <w:t xml:space="preserve">Вина фио в совершении правонарушения подтверждается также следующими, исследованными судом письменными доказательствами:  </w:t>
      </w:r>
    </w:p>
    <w:p w:rsidR="00A77B3E">
      <w:r>
        <w:t>- протоколом об административном правонарушении серии ... от дата (л.д.1);</w:t>
      </w:r>
    </w:p>
    <w:p w:rsidR="00A77B3E">
      <w:r>
        <w:t>- диском с видеозаписью обстоятельств совершения правонарушения (л.д.3);</w:t>
      </w:r>
    </w:p>
    <w:p w:rsidR="00A77B3E">
      <w:r>
        <w:t>- справкой инспектора по ИАЗ ОГИБДД ОМВД России по адрес (л.д. 5);</w:t>
      </w:r>
    </w:p>
    <w:p w:rsidR="00A77B3E">
      <w:r>
        <w:t>- результатами поиска правонарушений согласно базы данных МВД (л.д. 6-10);</w:t>
      </w:r>
    </w:p>
    <w:p w:rsidR="00A77B3E">
      <w:r>
        <w:t>- копией постановления по делу об административном правонарушении по ч. 4                  ст. 12.15 КоАП РФ  от дата в отношении фио, вступившего в законную силу дата (л.д. 15); сведения об уплате штрафа в «ГИС ГМП», согласно которой следует, что штрафа по постановлению по ч. 4 ст. 12.15 КоАП РФ не оплачен.</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дата N ...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 9.1.1 ПДД гласит,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соответствии с Постановлением Пленума Верховного Суда РФ от дата N20 по ч.4 ст.12.15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При этом действия лица, выехавшего на полосу, предназначенную для встречного движения, с соблюдением требований ПДД, однако завершившего данный маневр в нарушение указанных требований, также подлежат квалификации по ч.4 ст.12.15 КоАП РФ.</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 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повторною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Следовательно, действия фио правильно квалифицированы по ч. 5                     ст. 12.15 КоАП РФ.</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Обстоятельством, смягчающим административную ответственность фио в соответствии со п. 1 ч. 1 ст. 4.2 КоАП РФ, является признание вины и раскаяние в содеянном.  </w:t>
      </w:r>
    </w:p>
    <w:p w:rsidR="00A77B3E">
      <w:r>
        <w:t xml:space="preserve">Отягчающим административную ответственность обстоятельством в соответствии с п. 2 ч. 1 ст. 4.3 КоАП РФ учитывается повторное совершение однородного административного правонарушения (в части постановления, вступившего в законную силу и по которому не истек годичный срок после его исполнения). </w:t>
      </w:r>
    </w:p>
    <w:p w:rsidR="00A77B3E">
      <w:r>
        <w:t>С учетом всех обстоятельств дела, личности лица, привлекаемого к ответственности, суд считает необходимым подвергнуть фио наказанию в виде лишения права управления транспортными средствами в пределах санкции ч. 5 ст. 12.15 КоАП РФ.</w:t>
      </w:r>
    </w:p>
    <w:p w:rsidR="00A77B3E">
      <w:r>
        <w:t xml:space="preserve">Руководствуясь статьями 3.5, 4.1, ч. 4 ст. 12.15, 29.9 - 29.10 КоАП РФ, мировой судья, </w:t>
      </w:r>
    </w:p>
    <w:p w:rsidR="00A77B3E">
      <w:r>
        <w:t>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