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5-24-352/2021</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пенсионера, проживающего по адресу: адрес,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706-м км.+150 м. адрес с Украиной-Симферополь-Алушта-Ялта», управляя автомобилем марки «...», государственный регистрационный знак ...,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должностного лица ЦАФАП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фио в суде виновным себя в совершении административного правонарушения признал частично и пояснил, что действительно дата, управляя автомобилем марки «...», допустил выезд на полосу дороги, предназначенную для встречного движения. Вместе с тем, в материалах дела отсутствуют доказательства повторности допущенного правонарушения, поскольку на представленном фотоматериале, полученным с применением работающего в автоматическом режиме специального технического средства, не видно, кто находится за рулем автомобиля, не видно сплошной линии дорожной разметки и государственного регистрационного номера автомобиля, водителем которого якобы допущено правонарушение. Таким образом, просил переквалифицировать его действия на ч. 4 ст. 12.15 КоАП РФ и назначить ему наказание в виде штрафа.</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82 АП № 123599 от дата, из которого следует, что фио дата в время на 706-м км.+150 м. адрес с Украиной-Симферополь-Алушта-Ялта», управляя автомобилем марки «...», государственный регистрационный знак ...,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что подтверждается его подписью в протоколе. Существенных недостатков, которые могли бы повлечь его недействительность, протокол не содержит; изменения внесены в протокол об административном правонарушении в присутствии фио, копия протокола с внесенными в него изменениями была ему вручена; </w:t>
      </w:r>
    </w:p>
    <w:p w:rsidR="00A77B3E">
      <w:r>
        <w:t>- видеозаписью, на которой видно, как водитель транспортного средства марки «...», государственный регистрационный знак ..., выезжает на полосу, предназначенную для встречного движения  (л.д. 2);</w:t>
      </w:r>
    </w:p>
    <w:p w:rsidR="00A77B3E">
      <w:r>
        <w:t>- копией постановления должностного лица ЦАФАП ГИБДД МВД по адрес от дата, вступившего в законную силу дата, которым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4);</w:t>
      </w:r>
    </w:p>
    <w:p w:rsidR="00A77B3E">
      <w:r>
        <w:t>- сведениями ОГИБДД о том, что административный штраф по постановлению должностного лица от дата оплачен дата (л.д. 5).</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оплачен дата Данное правонарушение было совершено фио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При этом суд находит несостоятельным довод лица, в отношении которого ведется производство по делу об административном правонарушении, об отсутствии признаков повторности допущенного правонарушения, поскольку на представленном фотоматериале, полученным с применением работающего в автоматическом режиме специального технического средства, не видно, кто находится за рулем автомобиля, не видно сплошной линии дорожной разметки и государственного регистрационного номера автомобиля, водителем которого якобы допущено правонарушение, исходя из следующего.</w:t>
      </w:r>
    </w:p>
    <w:p w:rsidR="00A77B3E">
      <w:r>
        <w:t>Так, вопреки доводу фио, дата в время часов комплексом автоматической фотовидеофиксации нарушений ПДД РФ, установленным по адресу: адрес с Украиной – Симферополь – Алушта – Ялта», адрес, 713-й км. + 239 м., было зафиксировано, что водитель, управляя транспортным средством марки «Шевнроле Орландо», государственный регистрационный знак ..., в нарушение требований п. 1.3, п. 9.1.1 ПДД РФ, выехал на полосу, предназначенную для встречного движения. Собственником транспортного средства является фио, ввиду чего указанное лицо на основании постановления должностного лица ЦАФАП ГИБДД МВД по адрес от дата было привлечено к административной ответственности за совершение административного правонарушения, предусмотренного ч. 4 ст. 12.15 КоАП РФ, и ему назначено наказание в виде административного штрафа в размере сумма, что подтверждается копией постановления от дата (л.д. 4).</w:t>
      </w:r>
    </w:p>
    <w:p w:rsidR="00A77B3E">
      <w:r>
        <w:t>Постановление должностного лица ЦАФАП ГИБДД МВД по адрес не было обжаловано фио и вступило в законную силу дата дата был оплачен штраф на основании указанного постановления.</w:t>
      </w:r>
    </w:p>
    <w:p w:rsidR="00A77B3E">
      <w:r>
        <w:t>При этом в судебном заседании фио не мог ни подтвердить, ни опровергнуть факт того, что именно он находился за рулем принадлежащего ему транспортного средства дата Кроме того, вопреки его доводам, на представленном фотоматериале (л.д. 4, оборот) отчетливо видно линии дорожной разметки. Марка и номер государственного регистрационного знака автомобиля, допустившего выезд на полосу встречного движения зафиксирован комплексом автоматической фотовидеофиксации нарушений ПДД РФ.</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Таких доказательств, которыми подтверждался бы факт нахождения автомобиля фио дата в время часов по адресу: адрес с Украиной – Симферополь – Алушта – Ялта», адрес, 713-й км. + 239 м., в пользовании другого лица, - лицом, в отношении которого ведется производство по делу об административном правонарушении, не представлено.</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 который является пенсионером.</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