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5-24-371/2021</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ОСР ДПС ГИБДД МВД по адрес, в отношении </w:t>
      </w:r>
    </w:p>
    <w:p w:rsidR="00A77B3E">
      <w:r>
        <w:t>фио, паспортные данныеадрес, гражданина России, зарегистрированного в качестве индивидуального предпринимателя, не женатого,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4-м км.+500 м. адрес, вблизи адрес адрес,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 виновным себя в совершении правонарушения полностью признал.</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№114372 от дата, из которого следует, что фио дата в время на 4-м км.+500 м. адрес, вблизи адрес адрес, управлял автомобилем марки марка автомобиля, государственный регистрационный знак ..., в состоянии алкогольного опьянения. Протокол составлен уполномоченным лицом, копия протокола вручена фио (л.д. 1).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серии 82 ОТ № 024519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алкогольного опьянения серии 82 АО №009707 от дата, с применением технического средства измерения «Юпитер-К», в результате которого на момент освидетельствования было установлено состояние алкогольного опьянения фио, показания прибора – 0,191 мг/л (л.д. 3, 4);</w:t>
      </w:r>
    </w:p>
    <w:p w:rsidR="00A77B3E">
      <w:r>
        <w:t>- видеозаписью мер обеспечения производства по делу об административном правонарушении (л.д. 5).</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К числу обстоятельств, смягчающих административную ответственность, суд относит признание вины.</w:t>
      </w:r>
    </w:p>
    <w:p w:rsidR="00A77B3E">
      <w:r>
        <w:t>Обстоятельств, отягчающих ответственность,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обстоятельство, смягчающее административную ответственность и отсутствие обстоятельств, отягчающих ответственность, -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Оснований для прекращения производства не имеется. Срок давности привлечения лица к административной ответственности не истек.</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специализированную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18810491215000004488.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