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5-24-372/2018                       ПОСТАНОВЛЕНИЕ</w:t>
      </w:r>
    </w:p>
    <w:p w:rsidR="00A77B3E"/>
    <w:p w:rsidR="00A77B3E">
      <w:r>
        <w:t>дата</w:t>
        <w:tab/>
        <w:tab/>
        <w:tab/>
        <w:tab/>
        <w:tab/>
        <w:tab/>
        <w:tab/>
        <w:t xml:space="preserve">адрес                                          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постановление о возбуждении производства по делу об административном правонарушении в отношении председателя ТСН «Мистраль» фио фио, паспортные данные, зарегистрированной и проживающей по адресу: адрес, адрес, о совершении административного правонарушения, предусмотренного ст. 13.19.2 ч.2 КоАП РФ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 адрес, председатель ТСН «Мистраль» фио, не разместила информацию в соответствии с законодательством Российской Федерации в государственной информационной системе жилищно-коммунального хозяйства и нарушила установленный законодательством Российской Федерации порядок размещения информации.</w:t>
      </w:r>
    </w:p>
    <w:p w:rsidR="00A77B3E">
      <w:r>
        <w:t xml:space="preserve">Так, в нарушение ч.18 ст.7, ст.8 Федерального Закона от дата № 209-ФЗ «О государственной информационной системе жилищно-коммунального хозяйства», раздела 10 Приказа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от дата № 74/114/пр, на официальном сайте Государственной информационной системы жилищно-коммунального хозяйства в сети «Интернет» не размещена следующая информация ТСН «Мистраль»: официальный сайт, информация о месте нахождения органов управления, информация о контактных телефонах диспетчерских служб, сведения о штатной численности, информация о режиме работы предприятия, информация о конструктивных элементах многоквартирного дома, информация о выполняемых работах по содержанию и ремонту общего имущества многоквартирного дома, информация об использовании общего имущества в многоквартирном доме, информация о капитальном ремонте, информация о проведенных общих собраниях. </w:t>
      </w:r>
    </w:p>
    <w:p w:rsidR="00A77B3E">
      <w:r>
        <w:t>фио в судебном заседании вину признала.</w:t>
      </w:r>
    </w:p>
    <w:p w:rsidR="00A77B3E">
      <w:r>
        <w:t>Представитель прокуратуры адрес фио доводы постановления о возбуждении производства по делу об административном правонарушении поддержал.</w:t>
      </w:r>
    </w:p>
    <w:p w:rsidR="00A77B3E">
      <w:r>
        <w:t>Факт совершения административного правонарушения подтвержден постановлением о возбуждении производства по делу об административном правонарушении, актом проверки, распечатками из сети «Интернет»,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отягчающих административную ответственность, судом не установлено. Установлены обстоятельства смягчающие административную ответственность – признание вины, раскаяние в содеянном. </w:t>
      </w:r>
    </w:p>
    <w:p w:rsidR="00A77B3E">
      <w:r>
        <w:t>Руководствуясь ст. 13.19.2 ч.2 КоАП РФ</w:t>
      </w:r>
    </w:p>
    <w:p w:rsidR="00A77B3E">
      <w:r>
        <w:t>постановил:</w:t>
      </w:r>
    </w:p>
    <w:p w:rsidR="00A77B3E"/>
    <w:p w:rsidR="00A77B3E">
      <w:r>
        <w:t>Председателю ТСН «Мистраль» фио фио за совершение административного правонарушения, предусмотренного ст. 13.19.2 ч.2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настоящего постановления.</w:t>
      </w:r>
    </w:p>
    <w:p w:rsidR="00A77B3E"/>
    <w:p w:rsidR="00A77B3E">
      <w:r>
        <w:t>Мировой судья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