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5-24-376/2024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ИНН ... президента наименование организации (место нахождения: адрес, адрес),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президентом наименование организации (место нахождения: адрес, адрес),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 в налоговый орган по месту учета, что является нарушением требований ч. 5 ст. 174 НК РФ.</w:t>
      </w:r>
    </w:p>
    <w:p w:rsidR="00A77B3E">
      <w:r>
        <w:t>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1-3); копией акта налоговой проверки № 580 от дата (л.д. 9-10); сведениями фио, которыми подтверждается факт представления в налоговый орган налоговую декларацию по налогу на добавленную стоимость за четвертый квартал дата в электронной форме – дата (л.д. 11), то есть с нарушением установленного законом срока; выпиской из ЕГРЮЛ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