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5-24-379/2024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адрес</w:t>
      </w:r>
    </w:p>
    <w:p w:rsidR="00A77B3E"/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паспортные данные, код телефон,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адрес ...» 162 км. + 500 м.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граждан за денежное вознаграждение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243135 от дата, составленным уполномоченным должностным лицом с соблюдением процессуальных требований (л.д. 3); копией паспорта (л.д. 10); заявлением фио (л.д. 11); справкой на физическое лицо (л.д. 12);  листом ознакомления с правами (л.д. 8); рапортом должностного лица ОМВД (л.д. 5); письменными объяснениями фио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 xml:space="preserve">Обстоятельств, смягчающих административную ответственность и обстоятельств отягчающих административную ответственность фио, судом не установлено.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0410760300245003792414161, код бюджетной классификации КБК телефон телефон, назначение платежа: «штраф по делу об административном правонарушении № 5-24-379/2024».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