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5-24-380/2024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22 Алуштинского судебного района (городской адрес) адрес фио,</w:t>
      </w:r>
    </w:p>
    <w:p w:rsidR="00A77B3E">
      <w:r>
        <w:t>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гражданина России, паспортные данные код телефон, зарегистрированного и проживающего по адресу: ... адрес,</w:t>
      </w:r>
    </w:p>
    <w:p w:rsidR="00A77B3E">
      <w:r>
        <w:t>по ч. 1 ст. 14.1 КоАП РФ,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на адрес с адрес ... 162 км. + 500 м.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граждан за денежное вознаграждение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В судебное заседание фио...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фио... 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195682 от дата, составленным уполномоченным должностным лицом с соблюдением процессуальных требований (л.д. 3); копией паспорта (л.д. 9); копией паспорта (л.д. 10); заявлением от дата (л.д. 8); справкой на физическое лицо (л.д. 10);  листом ознакомления с правами (л.д. 4); рапортом должностного лица ОМВД (л.д. 5); письменными объяснениями от дата (л.д. 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административную ответственность и обстоятельств отягчающих административную ответственность фио..., судом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0410760300245003802414100, код бюджетной классификации КБК телефон телефон, назначение платежа: «штраф по делу об административном правонарушении № 5-24-380/2024».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