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5-24-382/2019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адрес</w:t>
      </w:r>
    </w:p>
    <w:p w:rsidR="00A77B3E"/>
    <w:p w:rsidR="00A77B3E">
      <w:r>
        <w:t xml:space="preserve">         Мировой судья Алуштинского судебного района (городской адрес) адрес фио, с участием  законного представителя юридического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        рассмотрев материалы дела об административном правонарушении, поступившие из Управления Министерства юстиции РФ по адрес, в отношении юридического лица - </w:t>
      </w:r>
    </w:p>
    <w:p w:rsidR="00A77B3E">
      <w:r>
        <w:t>..., ... «...» по ст. 19.7 КоАП РФ (далее по тексту – Организация), место нахождения: адрес,</w:t>
      </w:r>
    </w:p>
    <w:p w:rsidR="00A77B3E">
      <w:r>
        <w:t xml:space="preserve">   в совершении административного правонарушения, предусмотренного ст. 19.7 КоАП РФ,</w:t>
      </w:r>
    </w:p>
    <w:p w:rsidR="00A77B3E"/>
    <w:p w:rsidR="00A77B3E">
      <w:r>
        <w:t>УСТАНОВИЛ:</w:t>
      </w:r>
    </w:p>
    <w:p w:rsidR="00A77B3E"/>
    <w:p w:rsidR="00A77B3E">
      <w:r>
        <w:t>Организация в нарушение требований ч.ч. 3, 3.1 ст. 32 ФЗ от дата № 7-ФЗ «О некоммерческих организациях», п. 2 Постановления Правительства РФ от дата № 212 «О мерах по реализации отдельных положений федеральных законов, регулирующих деятельность некоммерческих организация», - не представила в Управление Министерства юстиции РФ в адрес отчет о деятельности за дата.</w:t>
      </w:r>
    </w:p>
    <w:p w:rsidR="00A77B3E">
      <w:r>
        <w:t>Законный представитель Организации в суде вину юридического лица в совершении административного правонарушения признал в полном объеме.</w:t>
      </w:r>
    </w:p>
    <w:p w:rsidR="00A77B3E">
      <w:r>
        <w:t xml:space="preserve">Выслушав законного представителя Организации, исследовав представленные материалы дела, полагаю, что вина юридического лица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24/19 от дата, из которого следует, что Автономная некоммерческая организация Центр помощи людям, ... «...» не представила в Управление Министерства юстиции РФ в адрес отчет о деятельности за дата (л.д. 1-4). Протокол составлен уполномоченным должностным лицом, копия протокола направлена Фонду. Существенных недостатков, которые могли бы повлечь его недействительность, протокол не содержит;</w:t>
      </w:r>
    </w:p>
    <w:p w:rsidR="00A77B3E">
      <w:r>
        <w:t>- выпиской из Единого государственного реестра юридических лиц, содержащей сведения о юридическом лице – Автономной некоммерческой организации Центр помощи людям, ... «...» (л.д. 21-29).</w:t>
      </w:r>
    </w:p>
    <w:p w:rsidR="00A77B3E">
      <w:r>
        <w:t>Исходя из диспозиции ст. 19.7 КоАП РФ, административная ответственность по указанной статье наступает в случае непредставления или несвоевременного представления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>В соответствии с требованиями ч.ч. 3, 3.1 ст. 32 ФЗ от дата № 7-ФЗ «О некоммерческих организациях»,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A77B3E">
      <w:r>
        <w:t>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сумма прописью,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A77B3E">
      <w:r>
        <w:t>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 отчетным.</w:t>
      </w:r>
    </w:p>
    <w:p w:rsidR="00A77B3E">
      <w:r>
        <w:t>Некоммерческая организация представляет указанные документы в уполномоченный орган (его территориальный орган) непосредственно или в виде почтового отправления с описью вложения (п/п «а» п. 2 Постановления Правительства РФ от дата № 212 «О мерах по реализации отдельных положений федеральных законов, регулирующих деятельность некоммерческих организация»).</w:t>
      </w:r>
    </w:p>
    <w:p w:rsidR="00A77B3E">
      <w:r>
        <w:t>Таким образом, оценив все собранные по делу доказательства в их совокупности, полагаю, что бездействие Фонда следует квалифицировать по ст. 19.7 КоАП РФ, как 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Организации наказание в виде предупреждения, установленного санкцией ст. 19.7 КоАП РФ. Оснований для назначения иного, более строгого вида наказания, не имеется.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– Автономную некоммерческую организацию Центр помощи людям, ... «...», - виновным в совершении административного правонарушения, предусмотренного ст. 19.7 КоАП РФ, и назначить ему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