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5-24-383/2024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 код телефон, 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 в совершении административного правонарушения признал, в содеянном раскаялся. Просил суд строго не наказывать.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243516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... по адрес от дата, вступившего в законную силу,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2,3); сведениями об оплате штрафа в ГИС ГМП, согласно которым фио штраф уплатил дата, то есть после истечения срока для добровольной уплаты штрафа (л.д. 4);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 xml:space="preserve"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 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наличие смягчающих и отсутствие обстоятельств,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0410760300245003832420171, «Назначение платежа: «штраф по делу об административном правонарушении по постановлению № 5-24-383/2024».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