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Дело № 5-24-384/2021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           дата</w:t>
        <w:tab/>
        <w:tab/>
        <w:t xml:space="preserve">                               </w:t>
        <w:tab/>
        <w:t xml:space="preserve">                    адрес</w:t>
      </w:r>
    </w:p>
    <w:p w:rsidR="00A77B3E"/>
    <w:p w:rsidR="00A77B3E">
      <w:r>
        <w:t>Мировой судья судебного участка № 24 Алуштинского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– Управления Пенсионного фонда РФ в адрес, в отношении должностного лица -</w:t>
      </w:r>
    </w:p>
    <w:p w:rsidR="00A77B3E">
      <w:r>
        <w:t xml:space="preserve">фио, паспортные данные Алапаевск, адрес, директора наименование организации (далее – наименование организации), проживающей по адресу: адрес, </w:t>
      </w:r>
    </w:p>
    <w:p w:rsidR="00A77B3E">
      <w:r>
        <w:t>по ст. 15.33.2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директором наименование организации (место нахождения: адрес), не предоставила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за дата.</w:t>
      </w:r>
    </w:p>
    <w:p w:rsidR="00A77B3E">
      <w:r>
        <w:t>Так, в соответствии с ч. 2.2 ст. 11 ФЗ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</w:t>
      </w:r>
    </w:p>
    <w:p w:rsidR="00A77B3E">
      <w:r>
        <w:t>1) страховой номер индивидуального лицевого счета;</w:t>
      </w:r>
    </w:p>
    <w:p w:rsidR="00A77B3E">
      <w:r>
        <w:t>2) фамилию, имя и отчество;</w:t>
      </w:r>
    </w:p>
    <w:p w:rsidR="00A77B3E">
      <w: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Следовательно, срок предоставления таких сведений в органы пенсионного фонда за дата – не позднее дата. </w:t>
      </w:r>
    </w:p>
    <w:p w:rsidR="00A77B3E">
      <w:r>
        <w:t xml:space="preserve">Однако фио сведения по форме СЗВ-М тип «Исходная» за дата, предоставила дата в форме электронного документа с использованием информационно-телекоммуникационных сетей. </w:t>
      </w:r>
    </w:p>
    <w:p w:rsidR="00A77B3E">
      <w:r>
        <w:t>фио к мировому судье для участия в рассмотрении дела не явилась, о времени и месте рассмотрения дела об административном правонарушении была уведомлена заблаговременно, надлежащим образом.</w:t>
      </w:r>
    </w:p>
    <w:p w:rsidR="00A77B3E">
      <w:r>
        <w:t>Учитывая, что в действиях фио усматриваются признаки состава вмененного ей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-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>Исследовав представленные материалы дела, мировой судья приходит к выводу о том, что вина ее полностью установлена и подтверждается совокупностью собранных по делу доказательств, а именно: протоколом об административном правонарушении № 000092 от дата, составленным уполномоченным лицом в соответствии с требованиями КоАП РФ (л.д. 1); выпиской из Единого государственного реестра юридических лиц, в соответствии с которой фио занимает должность директора наименование организации (л.д. 2-4); результатами проверки отчетности (л.д. 5,6).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квалифицируются по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ее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ст. 15.33.2 КоАП РФ, в виде административного штрафа в минимальном размере.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фио виновной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 xml:space="preserve">Штраф подлежит перечислению на следующие реквизиты: получатель - УФК по адрес (Государственное учреждение – Отделение Пенсионного фонда Российской Федерации по адрес), номер счета банка получателя: 40102810645370000035, номер счета получателя: 03100643000000017500, ИНН телефон, КПП телефон, Банк получателя: Отделение адрес Банка России // УФК по адрес, БИК телефон, ОКТМО телефон, назначение платежа КБК 39211601230060000140, регистрационный номер в ПФР. 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